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44CE9FC1" w:rsidR="000A231E" w:rsidRPr="00D96EB4" w:rsidRDefault="00A64E97" w:rsidP="000A231E">
      <w:pPr>
        <w:pStyle w:val="CRCoverPage"/>
        <w:tabs>
          <w:tab w:val="right" w:pos="9639"/>
        </w:tabs>
        <w:spacing w:after="0"/>
        <w:jc w:val="both"/>
        <w:rPr>
          <w:rFonts w:eastAsiaTheme="minorEastAsia"/>
          <w:b/>
          <w:i/>
          <w:noProof/>
          <w:sz w:val="24"/>
          <w:szCs w:val="24"/>
          <w:lang w:eastAsia="zh-TW"/>
        </w:rPr>
      </w:pPr>
      <w:bookmarkStart w:id="0" w:name="OLE_LINK1"/>
      <w:bookmarkStart w:id="1" w:name="OLE_LINK2"/>
      <w:r w:rsidRPr="00F82F01">
        <w:rPr>
          <w:rFonts w:eastAsia="SimSun" w:cs="Arial"/>
          <w:b/>
          <w:sz w:val="24"/>
          <w:szCs w:val="24"/>
          <w:lang w:eastAsia="zh-CN"/>
        </w:rPr>
        <w:t xml:space="preserve">3GPP TSG-RAN WG4 Meeting </w:t>
      </w:r>
      <w:bookmarkStart w:id="2" w:name="OLE_LINK28"/>
      <w:r w:rsidR="00D22852">
        <w:rPr>
          <w:rFonts w:eastAsia="SimSun" w:cs="Arial"/>
          <w:b/>
          <w:sz w:val="24"/>
          <w:szCs w:val="24"/>
          <w:lang w:eastAsia="zh-CN"/>
        </w:rPr>
        <w:t>#11</w:t>
      </w:r>
      <w:bookmarkEnd w:id="2"/>
      <w:r w:rsidR="00B204B9">
        <w:rPr>
          <w:rFonts w:eastAsia="SimSun" w:cs="Arial"/>
          <w:b/>
          <w:sz w:val="24"/>
          <w:szCs w:val="24"/>
          <w:lang w:eastAsia="zh-CN"/>
        </w:rPr>
        <w:t>6</w:t>
      </w:r>
      <w:r w:rsidR="000A231E" w:rsidRPr="00121C7F">
        <w:rPr>
          <w:rFonts w:hint="eastAsia"/>
          <w:b/>
          <w:sz w:val="24"/>
          <w:szCs w:val="24"/>
          <w:lang w:eastAsia="ko-KR"/>
        </w:rPr>
        <w:tab/>
      </w:r>
      <w:r w:rsidR="0094537F" w:rsidRPr="0094537F">
        <w:rPr>
          <w:b/>
          <w:sz w:val="24"/>
          <w:szCs w:val="24"/>
          <w:lang w:eastAsia="ko-KR"/>
        </w:rPr>
        <w:t>R4-2509657</w:t>
      </w:r>
    </w:p>
    <w:bookmarkEnd w:id="0"/>
    <w:bookmarkEnd w:id="1"/>
    <w:p w14:paraId="1158BB90" w14:textId="0C2B59F1" w:rsidR="000A231E" w:rsidRPr="000E31F8" w:rsidRDefault="00B204B9" w:rsidP="000A231E">
      <w:pPr>
        <w:tabs>
          <w:tab w:val="left" w:pos="1985"/>
        </w:tabs>
        <w:rPr>
          <w:rFonts w:ascii="Arial" w:hAnsi="Arial"/>
          <w:b/>
          <w:bCs/>
          <w:noProof/>
          <w:sz w:val="24"/>
          <w:szCs w:val="24"/>
        </w:rPr>
      </w:pPr>
      <w:r>
        <w:rPr>
          <w:rFonts w:ascii="Arial" w:eastAsia="SimSun" w:hAnsi="Arial" w:cs="Arial"/>
          <w:b/>
          <w:sz w:val="24"/>
          <w:szCs w:val="24"/>
          <w:lang w:eastAsia="zh-CN"/>
        </w:rPr>
        <w:t>Bengaluru</w:t>
      </w:r>
      <w:r w:rsidR="00B93740" w:rsidRPr="00B93740">
        <w:rPr>
          <w:rFonts w:ascii="Arial" w:eastAsia="SimSun" w:hAnsi="Arial" w:cs="Arial"/>
          <w:b/>
          <w:sz w:val="24"/>
          <w:szCs w:val="24"/>
          <w:lang w:eastAsia="zh-CN"/>
        </w:rPr>
        <w:t xml:space="preserve">, </w:t>
      </w:r>
      <w:r>
        <w:rPr>
          <w:rFonts w:ascii="Arial" w:eastAsia="SimSun" w:hAnsi="Arial" w:cs="Arial"/>
          <w:b/>
          <w:sz w:val="24"/>
          <w:szCs w:val="24"/>
          <w:lang w:eastAsia="zh-CN"/>
        </w:rPr>
        <w:t>India</w:t>
      </w:r>
      <w:r w:rsidR="00A646A6">
        <w:rPr>
          <w:rFonts w:ascii="Arial" w:eastAsia="SimSun" w:hAnsi="Arial" w:cs="Arial"/>
          <w:b/>
          <w:sz w:val="24"/>
          <w:szCs w:val="24"/>
          <w:lang w:eastAsia="zh-CN"/>
        </w:rPr>
        <w:t>,</w:t>
      </w:r>
      <w:r w:rsidR="00B93740" w:rsidRPr="00B93740">
        <w:rPr>
          <w:rFonts w:ascii="Arial" w:eastAsia="SimSun" w:hAnsi="Arial" w:cs="Arial"/>
          <w:b/>
          <w:sz w:val="24"/>
          <w:szCs w:val="24"/>
          <w:lang w:eastAsia="zh-CN"/>
        </w:rPr>
        <w:t xml:space="preserve"> </w:t>
      </w:r>
      <w:r w:rsidR="00B93740" w:rsidRPr="00B93740">
        <w:rPr>
          <w:rFonts w:ascii="Arial" w:eastAsia="SimSun" w:hAnsi="Arial" w:cs="Arial"/>
          <w:b/>
          <w:sz w:val="24"/>
          <w:szCs w:val="24"/>
          <w:lang w:eastAsia="zh-CN"/>
        </w:rPr>
        <w:fldChar w:fldCharType="begin"/>
      </w:r>
      <w:r w:rsidR="00B93740" w:rsidRPr="00B93740">
        <w:rPr>
          <w:rFonts w:ascii="Arial" w:eastAsia="SimSun" w:hAnsi="Arial" w:cs="Arial"/>
          <w:b/>
          <w:sz w:val="24"/>
          <w:szCs w:val="24"/>
          <w:lang w:eastAsia="zh-CN"/>
        </w:rPr>
        <w:instrText xml:space="preserve"> DOCPROPERTY  StartDate  \* MERGEFORMAT </w:instrText>
      </w:r>
      <w:r w:rsidR="00B93740" w:rsidRPr="00B93740">
        <w:rPr>
          <w:rFonts w:ascii="Arial" w:eastAsia="SimSun" w:hAnsi="Arial" w:cs="Arial"/>
          <w:b/>
          <w:sz w:val="24"/>
          <w:szCs w:val="24"/>
          <w:lang w:eastAsia="zh-CN"/>
        </w:rPr>
        <w:fldChar w:fldCharType="separate"/>
      </w:r>
      <w:r>
        <w:rPr>
          <w:rFonts w:ascii="Arial" w:eastAsia="SimSun" w:hAnsi="Arial" w:cs="Arial"/>
          <w:b/>
          <w:sz w:val="24"/>
          <w:szCs w:val="24"/>
          <w:lang w:eastAsia="zh-CN"/>
        </w:rPr>
        <w:t>25</w:t>
      </w:r>
      <w:r w:rsidR="00B93740" w:rsidRPr="00B93740">
        <w:rPr>
          <w:rFonts w:ascii="Arial" w:eastAsia="SimSun" w:hAnsi="Arial" w:cs="Arial"/>
          <w:b/>
          <w:sz w:val="24"/>
          <w:szCs w:val="24"/>
          <w:lang w:eastAsia="zh-CN"/>
        </w:rPr>
        <w:t xml:space="preserve">th </w:t>
      </w:r>
      <w:r>
        <w:rPr>
          <w:rFonts w:ascii="Arial" w:eastAsia="SimSun" w:hAnsi="Arial" w:cs="Arial"/>
          <w:b/>
          <w:sz w:val="24"/>
          <w:szCs w:val="24"/>
          <w:lang w:eastAsia="zh-CN"/>
        </w:rPr>
        <w:t>August</w:t>
      </w:r>
      <w:r w:rsidR="00B93740" w:rsidRPr="00B93740">
        <w:rPr>
          <w:rFonts w:ascii="Arial" w:eastAsia="SimSun" w:hAnsi="Arial" w:cs="Arial"/>
          <w:b/>
          <w:sz w:val="24"/>
          <w:szCs w:val="24"/>
          <w:lang w:eastAsia="zh-CN"/>
        </w:rPr>
        <w:t xml:space="preserve"> 202</w:t>
      </w:r>
      <w:r w:rsidR="00C03A69">
        <w:rPr>
          <w:rFonts w:ascii="Arial" w:eastAsia="SimSun" w:hAnsi="Arial" w:cs="Arial"/>
          <w:b/>
          <w:sz w:val="24"/>
          <w:szCs w:val="24"/>
          <w:lang w:eastAsia="zh-CN"/>
        </w:rPr>
        <w:t>5</w:t>
      </w:r>
      <w:r w:rsidR="00B93740" w:rsidRPr="00B93740">
        <w:rPr>
          <w:rFonts w:ascii="Arial" w:eastAsia="SimSun" w:hAnsi="Arial" w:cs="Arial"/>
          <w:b/>
          <w:sz w:val="24"/>
          <w:szCs w:val="24"/>
          <w:lang w:eastAsia="zh-CN"/>
        </w:rPr>
        <w:fldChar w:fldCharType="end"/>
      </w:r>
      <w:r w:rsidR="00B93740" w:rsidRPr="00B93740">
        <w:rPr>
          <w:rFonts w:ascii="Arial" w:eastAsia="SimSun" w:hAnsi="Arial" w:cs="Arial"/>
          <w:b/>
          <w:sz w:val="24"/>
          <w:szCs w:val="24"/>
          <w:lang w:eastAsia="zh-CN"/>
        </w:rPr>
        <w:t xml:space="preserve"> </w:t>
      </w:r>
      <w:r w:rsidR="00141F3A">
        <w:rPr>
          <w:rFonts w:ascii="Arial" w:eastAsia="SimSun" w:hAnsi="Arial" w:cs="Arial"/>
          <w:b/>
          <w:sz w:val="24"/>
          <w:szCs w:val="24"/>
          <w:lang w:eastAsia="zh-CN"/>
        </w:rPr>
        <w:t>–</w:t>
      </w:r>
      <w:r w:rsidR="00B93740" w:rsidRPr="00B93740">
        <w:rPr>
          <w:rFonts w:ascii="Arial" w:eastAsia="SimSun" w:hAnsi="Arial" w:cs="Arial"/>
          <w:b/>
          <w:sz w:val="24"/>
          <w:szCs w:val="24"/>
          <w:lang w:eastAsia="zh-CN"/>
        </w:rPr>
        <w:t xml:space="preserve"> </w:t>
      </w:r>
      <w:r w:rsidR="00B93740" w:rsidRPr="00B93740">
        <w:rPr>
          <w:rFonts w:ascii="Arial" w:eastAsia="SimSun" w:hAnsi="Arial" w:cs="Arial"/>
          <w:b/>
          <w:sz w:val="24"/>
          <w:szCs w:val="24"/>
          <w:lang w:eastAsia="zh-CN"/>
        </w:rPr>
        <w:fldChar w:fldCharType="begin"/>
      </w:r>
      <w:r w:rsidR="00B93740" w:rsidRPr="00B93740">
        <w:rPr>
          <w:rFonts w:ascii="Arial" w:eastAsia="SimSun" w:hAnsi="Arial" w:cs="Arial"/>
          <w:b/>
          <w:sz w:val="24"/>
          <w:szCs w:val="24"/>
          <w:lang w:eastAsia="zh-CN"/>
        </w:rPr>
        <w:instrText xml:space="preserve"> DOCPROPERTY  EndDate  \* MERGEFORMAT </w:instrText>
      </w:r>
      <w:r w:rsidR="00B93740" w:rsidRPr="00B93740">
        <w:rPr>
          <w:rFonts w:ascii="Arial" w:eastAsia="SimSun" w:hAnsi="Arial" w:cs="Arial"/>
          <w:b/>
          <w:sz w:val="24"/>
          <w:szCs w:val="24"/>
          <w:lang w:eastAsia="zh-CN"/>
        </w:rPr>
        <w:fldChar w:fldCharType="separate"/>
      </w:r>
      <w:r w:rsidR="00D96FAF">
        <w:rPr>
          <w:rFonts w:ascii="Arial" w:eastAsia="SimSun" w:hAnsi="Arial" w:cs="Arial"/>
          <w:b/>
          <w:sz w:val="24"/>
          <w:szCs w:val="24"/>
          <w:lang w:eastAsia="zh-CN"/>
        </w:rPr>
        <w:t>2</w:t>
      </w:r>
      <w:r>
        <w:rPr>
          <w:rFonts w:ascii="Arial" w:eastAsia="SimSun" w:hAnsi="Arial" w:cs="Arial"/>
          <w:b/>
          <w:sz w:val="24"/>
          <w:szCs w:val="24"/>
          <w:lang w:eastAsia="zh-CN"/>
        </w:rPr>
        <w:t>9th</w:t>
      </w:r>
      <w:r w:rsidR="00B93740" w:rsidRPr="00B93740">
        <w:rPr>
          <w:rFonts w:ascii="Arial" w:eastAsia="SimSun" w:hAnsi="Arial" w:cs="Arial"/>
          <w:b/>
          <w:sz w:val="24"/>
          <w:szCs w:val="24"/>
          <w:lang w:eastAsia="zh-CN"/>
        </w:rPr>
        <w:t xml:space="preserve"> </w:t>
      </w:r>
      <w:r>
        <w:rPr>
          <w:rFonts w:ascii="Arial" w:eastAsia="SimSun" w:hAnsi="Arial" w:cs="Arial"/>
          <w:b/>
          <w:sz w:val="24"/>
          <w:szCs w:val="24"/>
          <w:lang w:eastAsia="zh-CN"/>
        </w:rPr>
        <w:t>August</w:t>
      </w:r>
      <w:r w:rsidR="00B93740" w:rsidRPr="00B93740">
        <w:rPr>
          <w:rFonts w:ascii="Arial" w:eastAsia="SimSun" w:hAnsi="Arial" w:cs="Arial"/>
          <w:b/>
          <w:sz w:val="24"/>
          <w:szCs w:val="24"/>
          <w:lang w:eastAsia="zh-CN"/>
        </w:rPr>
        <w:t xml:space="preserve"> 202</w:t>
      </w:r>
      <w:r w:rsidR="00C03A69">
        <w:rPr>
          <w:rFonts w:ascii="Arial" w:eastAsia="SimSun" w:hAnsi="Arial" w:cs="Arial"/>
          <w:b/>
          <w:sz w:val="24"/>
          <w:szCs w:val="24"/>
          <w:lang w:eastAsia="zh-CN"/>
        </w:rPr>
        <w:t>5</w:t>
      </w:r>
      <w:r w:rsidR="00B93740" w:rsidRPr="00B93740">
        <w:rPr>
          <w:rFonts w:ascii="Arial" w:eastAsia="SimSun" w:hAnsi="Arial" w:cs="Arial"/>
          <w:b/>
          <w:sz w:val="24"/>
          <w:szCs w:val="24"/>
          <w:lang w:eastAsia="zh-CN"/>
        </w:rPr>
        <w:fldChar w:fldCharType="end"/>
      </w:r>
    </w:p>
    <w:p w14:paraId="14204C4C" w14:textId="19587B0B" w:rsidR="000A231E" w:rsidRPr="0042546D" w:rsidRDefault="000A231E" w:rsidP="000A231E">
      <w:pPr>
        <w:tabs>
          <w:tab w:val="left" w:pos="1985"/>
        </w:tabs>
        <w:rPr>
          <w:rFonts w:ascii="Arial" w:eastAsiaTheme="minorEastAsia" w:hAnsi="Arial"/>
          <w:sz w:val="24"/>
          <w:lang w:eastAsia="zh-TW"/>
        </w:rPr>
      </w:pPr>
      <w:r w:rsidRPr="00EE006E">
        <w:rPr>
          <w:rFonts w:ascii="Arial" w:hAnsi="Arial"/>
          <w:b/>
          <w:sz w:val="24"/>
        </w:rPr>
        <w:t>Agenda item:</w:t>
      </w:r>
      <w:r w:rsidRPr="00EE006E">
        <w:rPr>
          <w:rFonts w:ascii="Arial" w:hAnsi="Arial"/>
          <w:sz w:val="24"/>
        </w:rPr>
        <w:tab/>
      </w:r>
      <w:bookmarkStart w:id="3" w:name="Source"/>
      <w:bookmarkEnd w:id="3"/>
      <w:r w:rsidR="00E50364">
        <w:rPr>
          <w:rFonts w:ascii="Arial" w:hAnsi="Arial"/>
          <w:sz w:val="24"/>
        </w:rPr>
        <w:t>7</w:t>
      </w:r>
      <w:r w:rsidR="0042546D" w:rsidRPr="0042546D">
        <w:rPr>
          <w:rFonts w:ascii="Arial" w:hAnsi="Arial" w:hint="eastAsia"/>
          <w:sz w:val="24"/>
        </w:rPr>
        <w:t>.</w:t>
      </w:r>
      <w:r w:rsidR="00B204B9">
        <w:rPr>
          <w:rFonts w:ascii="Arial" w:hAnsi="Arial"/>
          <w:sz w:val="24"/>
        </w:rPr>
        <w:t>20</w:t>
      </w:r>
      <w:r w:rsidR="00681750" w:rsidRPr="00681750">
        <w:rPr>
          <w:rFonts w:ascii="Arial" w:hAnsi="Arial" w:hint="eastAsia"/>
          <w:sz w:val="24"/>
        </w:rPr>
        <w:t>.</w:t>
      </w:r>
      <w:r w:rsidR="00B204B9">
        <w:rPr>
          <w:rFonts w:ascii="Arial" w:hAnsi="Arial"/>
          <w:sz w:val="24"/>
        </w:rPr>
        <w:t>6</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2A369F11"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C03A69" w:rsidRPr="00C03A69">
        <w:rPr>
          <w:rFonts w:ascii="Arial" w:hAnsi="Arial"/>
          <w:bCs/>
          <w:sz w:val="24"/>
        </w:rPr>
        <w:t xml:space="preserve">Discussion on </w:t>
      </w:r>
      <w:r w:rsidR="004F5857" w:rsidRPr="004F5857">
        <w:rPr>
          <w:rFonts w:ascii="Arial" w:hAnsi="Arial"/>
          <w:bCs/>
          <w:sz w:val="24"/>
        </w:rPr>
        <w:t>NR MIMO Phase 5 demodulation and CSI requirements</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427580DF" w14:textId="61DBD8F8" w:rsidR="00002031"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Cs w:val="20"/>
          <w:lang w:val="en-US" w:eastAsia="zh-TW"/>
        </w:rPr>
      </w:pPr>
      <w:r w:rsidRPr="00EE006E">
        <w:rPr>
          <w:rFonts w:hint="eastAsia"/>
          <w:szCs w:val="20"/>
          <w:lang w:val="en-US"/>
        </w:rPr>
        <w:t>Introduction</w:t>
      </w:r>
    </w:p>
    <w:p w14:paraId="2B512B22" w14:textId="3A6B685A" w:rsidR="00DC119C" w:rsidRDefault="00342667" w:rsidP="003C262F">
      <w:pPr>
        <w:jc w:val="both"/>
        <w:rPr>
          <w:rFonts w:eastAsiaTheme="minorEastAsia"/>
          <w:lang w:val="en-US" w:eastAsia="zh-TW"/>
        </w:rPr>
      </w:pPr>
      <w:r>
        <w:rPr>
          <w:rFonts w:eastAsiaTheme="minorEastAsia"/>
          <w:lang w:val="en-US" w:eastAsia="zh-TW"/>
        </w:rPr>
        <w:t>In the previous RAN4#115 meeting NR MIMO Phase 5 was discussed and WF with several open issues was introduced for further work</w:t>
      </w:r>
      <w:r w:rsidR="00B901EE">
        <w:rPr>
          <w:rFonts w:eastAsiaTheme="minorEastAsia"/>
          <w:lang w:val="en-US" w:eastAsia="zh-TW"/>
        </w:rPr>
        <w:t xml:space="preserve"> [1]</w:t>
      </w:r>
      <w:r>
        <w:rPr>
          <w:rFonts w:eastAsiaTheme="minorEastAsia"/>
          <w:lang w:val="en-US" w:eastAsia="zh-TW"/>
        </w:rPr>
        <w:t>. In this document we discuss remaining open issues with several observations and proposals.</w:t>
      </w:r>
      <w:r w:rsidR="00D632DE">
        <w:rPr>
          <w:rFonts w:eastAsiaTheme="minorEastAsia"/>
          <w:lang w:val="en-US" w:eastAsia="zh-TW"/>
        </w:rPr>
        <w:t xml:space="preserve"> We also have separate simulation results document [2].</w:t>
      </w:r>
    </w:p>
    <w:p w14:paraId="4E90AA1D" w14:textId="77777777" w:rsidR="00321300" w:rsidRPr="003C262F" w:rsidRDefault="00321300" w:rsidP="003C262F">
      <w:pPr>
        <w:jc w:val="both"/>
        <w:rPr>
          <w:rFonts w:eastAsiaTheme="minorEastAsia"/>
          <w:lang w:val="en-US" w:eastAsia="zh-TW"/>
        </w:rPr>
      </w:pPr>
    </w:p>
    <w:p w14:paraId="348E48D5" w14:textId="4E2F1020" w:rsidR="00082382" w:rsidRPr="00C32FAF" w:rsidRDefault="001E661D" w:rsidP="00C32FA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4" w:name="_Hlk92380727"/>
    </w:p>
    <w:bookmarkEnd w:id="4"/>
    <w:p w14:paraId="3871B5E3" w14:textId="460419B3" w:rsidR="00B901EE" w:rsidRDefault="00B901EE" w:rsidP="004F5857">
      <w:pPr>
        <w:spacing w:beforeLines="50" w:before="120" w:afterLines="50" w:after="120"/>
        <w:jc w:val="both"/>
        <w:rPr>
          <w:rFonts w:eastAsiaTheme="minorEastAsia"/>
          <w:lang w:eastAsia="zh-TW"/>
        </w:rPr>
      </w:pPr>
      <w:r>
        <w:rPr>
          <w:rFonts w:eastAsiaTheme="minorEastAsia"/>
          <w:lang w:eastAsia="zh-TW"/>
        </w:rPr>
        <w:t>In w</w:t>
      </w:r>
      <w:r w:rsidRPr="00B901EE">
        <w:rPr>
          <w:rFonts w:eastAsiaTheme="minorEastAsia"/>
          <w:lang w:eastAsia="zh-TW"/>
        </w:rPr>
        <w:t xml:space="preserve">ork </w:t>
      </w:r>
      <w:r>
        <w:rPr>
          <w:rFonts w:eastAsiaTheme="minorEastAsia"/>
          <w:lang w:eastAsia="zh-TW"/>
        </w:rPr>
        <w:t>i</w:t>
      </w:r>
      <w:r w:rsidRPr="00B901EE">
        <w:rPr>
          <w:rFonts w:eastAsiaTheme="minorEastAsia"/>
          <w:lang w:eastAsia="zh-TW"/>
        </w:rPr>
        <w:t xml:space="preserve">tem </w:t>
      </w:r>
      <w:r>
        <w:rPr>
          <w:rFonts w:eastAsiaTheme="minorEastAsia"/>
          <w:lang w:eastAsia="zh-TW"/>
        </w:rPr>
        <w:t>d</w:t>
      </w:r>
      <w:r w:rsidRPr="00B901EE">
        <w:rPr>
          <w:rFonts w:eastAsiaTheme="minorEastAsia"/>
          <w:lang w:eastAsia="zh-TW"/>
        </w:rPr>
        <w:t>escription</w:t>
      </w:r>
      <w:r>
        <w:rPr>
          <w:rFonts w:eastAsiaTheme="minorEastAsia"/>
          <w:lang w:eastAsia="zh-TW"/>
        </w:rPr>
        <w:t xml:space="preserve"> of </w:t>
      </w:r>
      <w:r w:rsidRPr="00B901EE">
        <w:rPr>
          <w:rFonts w:eastAsiaTheme="minorEastAsia"/>
          <w:lang w:eastAsia="zh-TW"/>
        </w:rPr>
        <w:t>NR MIMO Phase 5</w:t>
      </w:r>
      <w:r>
        <w:rPr>
          <w:rFonts w:eastAsiaTheme="minorEastAsia"/>
          <w:lang w:eastAsia="zh-TW"/>
        </w:rPr>
        <w:t xml:space="preserve"> there is the following RAN1 objective for CSI support for up to 128 CSI</w:t>
      </w:r>
      <w:r>
        <w:rPr>
          <w:rFonts w:eastAsiaTheme="minorEastAsia"/>
          <w:lang w:eastAsia="zh-TW"/>
        </w:rPr>
        <w:noBreakHyphen/>
        <w:t>RS antenna ports.</w:t>
      </w:r>
    </w:p>
    <w:tbl>
      <w:tblPr>
        <w:tblStyle w:val="TableGrid"/>
        <w:tblW w:w="0" w:type="auto"/>
        <w:tblCellMar>
          <w:top w:w="113" w:type="dxa"/>
          <w:bottom w:w="113" w:type="dxa"/>
        </w:tblCellMar>
        <w:tblLook w:val="04A0" w:firstRow="1" w:lastRow="0" w:firstColumn="1" w:lastColumn="0" w:noHBand="0" w:noVBand="1"/>
      </w:tblPr>
      <w:tblGrid>
        <w:gridCol w:w="9629"/>
      </w:tblGrid>
      <w:tr w:rsidR="00B901EE" w14:paraId="156ECE67" w14:textId="77777777" w:rsidTr="00B901EE">
        <w:tc>
          <w:tcPr>
            <w:tcW w:w="9629" w:type="dxa"/>
          </w:tcPr>
          <w:p w14:paraId="0E36E868" w14:textId="77777777" w:rsidR="00B901EE" w:rsidRDefault="00B901EE" w:rsidP="00B901EE">
            <w:pPr>
              <w:numPr>
                <w:ilvl w:val="0"/>
                <w:numId w:val="47"/>
              </w:numPr>
              <w:tabs>
                <w:tab w:val="left" w:pos="720"/>
              </w:tabs>
              <w:autoSpaceDN w:val="0"/>
              <w:snapToGrid w:val="0"/>
              <w:spacing w:after="0"/>
              <w:rPr>
                <w:rFonts w:eastAsia="Times New Roman"/>
                <w:szCs w:val="24"/>
                <w:lang w:val="en-US" w:eastAsia="en-US"/>
              </w:rPr>
            </w:pPr>
            <w:r>
              <w:rPr>
                <w:rFonts w:eastAsia="Times New Roman"/>
                <w:szCs w:val="24"/>
                <w:lang w:val="en-US" w:eastAsia="en-US"/>
              </w:rPr>
              <w:t xml:space="preserve">Specify CSI support for up to 128 CSI-RS ports, targeting </w:t>
            </w:r>
            <w:proofErr w:type="gramStart"/>
            <w:r>
              <w:rPr>
                <w:rFonts w:eastAsia="Times New Roman"/>
                <w:szCs w:val="24"/>
                <w:lang w:val="en-US" w:eastAsia="en-US"/>
              </w:rPr>
              <w:t>FR1</w:t>
            </w:r>
            <w:proofErr w:type="gramEnd"/>
          </w:p>
          <w:p w14:paraId="6B7E923B" w14:textId="77777777" w:rsidR="00B901EE" w:rsidRDefault="00B901EE" w:rsidP="00B901EE">
            <w:pPr>
              <w:numPr>
                <w:ilvl w:val="1"/>
                <w:numId w:val="47"/>
              </w:numPr>
              <w:autoSpaceDN w:val="0"/>
              <w:snapToGrid w:val="0"/>
              <w:spacing w:after="0"/>
              <w:rPr>
                <w:rFonts w:eastAsia="Times New Roman"/>
                <w:szCs w:val="24"/>
                <w:lang w:val="en-US" w:eastAsia="en-US"/>
              </w:rPr>
            </w:pPr>
            <w:r>
              <w:rPr>
                <w:rFonts w:eastAsia="Times New Roman"/>
                <w:szCs w:val="24"/>
                <w:lang w:val="en-US" w:eastAsia="en-US"/>
              </w:rPr>
              <w:t xml:space="preserve">Type-I codebook refinement supporting up to a total of 128 CSI-RS ports across all resources, assuming legacy CSI-RS resources (with up to 32 CSI-RS ports per resource), based on extension of legacy </w:t>
            </w:r>
            <w:proofErr w:type="gramStart"/>
            <w:r>
              <w:rPr>
                <w:rFonts w:eastAsia="Times New Roman"/>
                <w:szCs w:val="24"/>
                <w:lang w:val="en-US" w:eastAsia="en-US"/>
              </w:rPr>
              <w:t>codebooks</w:t>
            </w:r>
            <w:proofErr w:type="gramEnd"/>
          </w:p>
          <w:p w14:paraId="71BCC0F7" w14:textId="77777777" w:rsidR="00B901EE" w:rsidRDefault="00B901EE" w:rsidP="00B901EE">
            <w:pPr>
              <w:numPr>
                <w:ilvl w:val="1"/>
                <w:numId w:val="47"/>
              </w:numPr>
              <w:autoSpaceDN w:val="0"/>
              <w:snapToGrid w:val="0"/>
              <w:spacing w:after="0"/>
              <w:rPr>
                <w:rFonts w:eastAsia="Times New Roman"/>
                <w:szCs w:val="24"/>
                <w:lang w:val="en-US" w:eastAsia="en-US"/>
              </w:rPr>
            </w:pPr>
            <w:r>
              <w:rPr>
                <w:rFonts w:eastAsia="Times New Roman"/>
                <w:szCs w:val="24"/>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7143B458" w14:textId="77777777" w:rsidR="00B901EE" w:rsidRDefault="00B901EE" w:rsidP="00B901EE">
            <w:pPr>
              <w:numPr>
                <w:ilvl w:val="1"/>
                <w:numId w:val="47"/>
              </w:numPr>
              <w:autoSpaceDN w:val="0"/>
              <w:snapToGrid w:val="0"/>
              <w:spacing w:after="0"/>
              <w:rPr>
                <w:rFonts w:eastAsia="Times New Roman"/>
                <w:szCs w:val="24"/>
                <w:lang w:val="en-US" w:eastAsia="en-US"/>
              </w:rPr>
            </w:pPr>
            <w:r>
              <w:rPr>
                <w:rFonts w:eastAsia="Times New Roman"/>
                <w:szCs w:val="24"/>
                <w:lang w:val="en-US" w:eastAsia="en-US"/>
              </w:rPr>
              <w:t xml:space="preserve">Extension of CRI(s)-based CSI reporting (CQI/PMI/RI calculated per CRI for ≥1 CRIs) for hybrid beamforming supporting up to a total of 128 CSI-RS ports across all resources, with up to 32 CSI-RS ports per resource, without new codebook </w:t>
            </w:r>
            <w:proofErr w:type="gramStart"/>
            <w:r>
              <w:rPr>
                <w:rFonts w:eastAsia="Times New Roman"/>
                <w:szCs w:val="24"/>
                <w:lang w:val="en-US" w:eastAsia="en-US"/>
              </w:rPr>
              <w:t>design</w:t>
            </w:r>
            <w:proofErr w:type="gramEnd"/>
          </w:p>
          <w:p w14:paraId="4D6A9478" w14:textId="77777777" w:rsidR="00B901EE" w:rsidRDefault="00B901EE" w:rsidP="00B901EE">
            <w:pPr>
              <w:numPr>
                <w:ilvl w:val="1"/>
                <w:numId w:val="47"/>
              </w:numPr>
              <w:autoSpaceDN w:val="0"/>
              <w:snapToGrid w:val="0"/>
              <w:spacing w:after="0"/>
              <w:rPr>
                <w:rFonts w:eastAsia="Times New Roman"/>
                <w:szCs w:val="24"/>
                <w:lang w:val="en-US" w:eastAsia="en-US"/>
              </w:rPr>
            </w:pPr>
            <w:r>
              <w:rPr>
                <w:rFonts w:eastAsia="Times New Roman"/>
                <w:szCs w:val="24"/>
                <w:lang w:val="en-US" w:eastAsia="en-US"/>
              </w:rPr>
              <w:t xml:space="preserve">SRS port grouping and its association to the two codewords for the 6/8Rx low complexity receiver supporting more than 4 layers, with legacy </w:t>
            </w:r>
            <w:proofErr w:type="gramStart"/>
            <w:r>
              <w:rPr>
                <w:rFonts w:eastAsia="Times New Roman"/>
                <w:szCs w:val="24"/>
                <w:lang w:val="en-US" w:eastAsia="en-US"/>
              </w:rPr>
              <w:t>codebook</w:t>
            </w:r>
            <w:proofErr w:type="gramEnd"/>
          </w:p>
          <w:p w14:paraId="0CCEAD38" w14:textId="77777777" w:rsidR="00B901EE" w:rsidRDefault="00B901EE" w:rsidP="00B901EE">
            <w:pPr>
              <w:numPr>
                <w:ilvl w:val="2"/>
                <w:numId w:val="47"/>
              </w:numPr>
              <w:autoSpaceDN w:val="0"/>
              <w:snapToGrid w:val="0"/>
              <w:spacing w:after="0"/>
              <w:rPr>
                <w:rFonts w:eastAsia="Times New Roman"/>
                <w:szCs w:val="24"/>
                <w:lang w:val="en-US" w:eastAsia="en-US"/>
              </w:rPr>
            </w:pPr>
            <w:r>
              <w:rPr>
                <w:rFonts w:eastAsia="Times New Roman"/>
                <w:szCs w:val="24"/>
                <w:lang w:val="en-US" w:eastAsia="en-US"/>
              </w:rPr>
              <w:t>No enhancement on codeword-to-layer mapping, DL resource allocation, CSI feedback, and DCI format</w:t>
            </w:r>
          </w:p>
          <w:p w14:paraId="1BBF500D" w14:textId="26F3C9C2" w:rsidR="00B901EE" w:rsidRPr="00B901EE" w:rsidRDefault="00B901EE" w:rsidP="00B901EE">
            <w:pPr>
              <w:numPr>
                <w:ilvl w:val="2"/>
                <w:numId w:val="47"/>
              </w:numPr>
              <w:autoSpaceDN w:val="0"/>
              <w:snapToGrid w:val="0"/>
              <w:spacing w:after="0"/>
              <w:rPr>
                <w:rFonts w:eastAsia="Times New Roman"/>
                <w:szCs w:val="24"/>
                <w:lang w:val="en-US" w:eastAsia="en-US"/>
              </w:rPr>
            </w:pPr>
            <w:r>
              <w:rPr>
                <w:rFonts w:eastAsia="Times New Roman"/>
                <w:szCs w:val="24"/>
                <w:lang w:val="en-US" w:eastAsia="en-US"/>
              </w:rPr>
              <w:t>Note: Whether to support 6Rx with more than 4 layers is to be decided in RAN4 Rel-19 RF enhancements WI</w:t>
            </w:r>
          </w:p>
        </w:tc>
      </w:tr>
    </w:tbl>
    <w:p w14:paraId="22B10334" w14:textId="77777777" w:rsidR="00B901EE" w:rsidRDefault="00B901EE" w:rsidP="004F5857">
      <w:pPr>
        <w:spacing w:beforeLines="50" w:before="120" w:afterLines="50" w:after="120"/>
        <w:jc w:val="both"/>
        <w:rPr>
          <w:rFonts w:eastAsiaTheme="minorEastAsia"/>
          <w:lang w:eastAsia="zh-TW"/>
        </w:rPr>
      </w:pPr>
    </w:p>
    <w:p w14:paraId="7F396780" w14:textId="74ACC290" w:rsidR="00B901EE" w:rsidRDefault="00B901EE" w:rsidP="004F5857">
      <w:pPr>
        <w:spacing w:beforeLines="50" w:before="120" w:afterLines="50" w:after="120"/>
        <w:jc w:val="both"/>
        <w:rPr>
          <w:rFonts w:eastAsiaTheme="minorEastAsia"/>
          <w:lang w:eastAsia="zh-TW"/>
        </w:rPr>
      </w:pPr>
      <w:r>
        <w:rPr>
          <w:rFonts w:eastAsiaTheme="minorEastAsia"/>
          <w:lang w:eastAsia="zh-TW"/>
        </w:rPr>
        <w:t>In work item description of NR MIMO Phase 5 there is the following RAN4 performance objective.</w:t>
      </w:r>
    </w:p>
    <w:tbl>
      <w:tblPr>
        <w:tblStyle w:val="TableGrid"/>
        <w:tblW w:w="0" w:type="auto"/>
        <w:tblLook w:val="04A0" w:firstRow="1" w:lastRow="0" w:firstColumn="1" w:lastColumn="0" w:noHBand="0" w:noVBand="1"/>
      </w:tblPr>
      <w:tblGrid>
        <w:gridCol w:w="9629"/>
      </w:tblGrid>
      <w:tr w:rsidR="00B901EE" w14:paraId="2EEABCEA" w14:textId="77777777" w:rsidTr="00B901EE">
        <w:tc>
          <w:tcPr>
            <w:tcW w:w="9629" w:type="dxa"/>
          </w:tcPr>
          <w:p w14:paraId="6D714ED9" w14:textId="40CC8D43" w:rsidR="00B901EE" w:rsidRPr="00B901EE" w:rsidRDefault="00B901EE" w:rsidP="00B901EE">
            <w:pPr>
              <w:pStyle w:val="ListParagraph"/>
              <w:numPr>
                <w:ilvl w:val="0"/>
                <w:numId w:val="47"/>
              </w:numPr>
              <w:spacing w:beforeLines="50" w:before="120" w:afterLines="50" w:after="120"/>
              <w:ind w:leftChars="0"/>
              <w:jc w:val="both"/>
              <w:rPr>
                <w:rFonts w:eastAsiaTheme="minorEastAsia"/>
                <w:lang w:eastAsia="zh-TW"/>
              </w:rPr>
            </w:pPr>
            <w:r w:rsidRPr="00B901EE">
              <w:rPr>
                <w:rFonts w:eastAsiaTheme="minorEastAsia"/>
                <w:lang w:eastAsia="zh-TW"/>
              </w:rPr>
              <w:t>Specify necessary performance requirements for the enhancements listed above.</w:t>
            </w:r>
          </w:p>
        </w:tc>
      </w:tr>
    </w:tbl>
    <w:p w14:paraId="24B8942A" w14:textId="77777777" w:rsidR="00B901EE" w:rsidRDefault="00B901EE" w:rsidP="004F5857">
      <w:pPr>
        <w:spacing w:beforeLines="50" w:before="120" w:afterLines="50" w:after="120"/>
        <w:jc w:val="both"/>
        <w:rPr>
          <w:rFonts w:eastAsiaTheme="minorEastAsia"/>
          <w:lang w:eastAsia="zh-TW"/>
        </w:rPr>
      </w:pPr>
    </w:p>
    <w:p w14:paraId="38C71455" w14:textId="77777777" w:rsidR="00087C0D" w:rsidRDefault="00087C0D" w:rsidP="004F5857">
      <w:pPr>
        <w:spacing w:beforeLines="50" w:before="120" w:afterLines="50" w:after="120"/>
        <w:jc w:val="both"/>
        <w:rPr>
          <w:rFonts w:eastAsiaTheme="minorEastAsia"/>
          <w:lang w:eastAsia="zh-TW"/>
        </w:rPr>
      </w:pPr>
    </w:p>
    <w:p w14:paraId="24175291" w14:textId="77777777" w:rsidR="00B457D5" w:rsidRDefault="00B457D5">
      <w:pPr>
        <w:spacing w:after="160" w:line="259" w:lineRule="auto"/>
        <w:rPr>
          <w:rFonts w:eastAsiaTheme="minorEastAsia"/>
          <w:lang w:eastAsia="zh-TW"/>
        </w:rPr>
      </w:pPr>
      <w:r>
        <w:rPr>
          <w:rFonts w:eastAsiaTheme="minorEastAsia"/>
          <w:lang w:eastAsia="zh-TW"/>
        </w:rPr>
        <w:br w:type="page"/>
      </w:r>
    </w:p>
    <w:p w14:paraId="2783F107" w14:textId="1EAA3E69" w:rsidR="00B901EE" w:rsidRDefault="00B901EE" w:rsidP="004F5857">
      <w:pPr>
        <w:spacing w:beforeLines="50" w:before="120" w:afterLines="50" w:after="120"/>
        <w:jc w:val="both"/>
        <w:rPr>
          <w:rFonts w:eastAsiaTheme="minorEastAsia"/>
          <w:lang w:eastAsia="zh-TW"/>
        </w:rPr>
      </w:pPr>
      <w:r>
        <w:rPr>
          <w:rFonts w:eastAsiaTheme="minorEastAsia"/>
          <w:lang w:eastAsia="zh-TW"/>
        </w:rPr>
        <w:lastRenderedPageBreak/>
        <w:t>In u</w:t>
      </w:r>
      <w:r w:rsidRPr="00B901EE">
        <w:rPr>
          <w:rFonts w:eastAsiaTheme="minorEastAsia"/>
          <w:lang w:eastAsia="zh-TW"/>
        </w:rPr>
        <w:t>pdated RAN1 UE features list for Rel-19 NR</w:t>
      </w:r>
      <w:r>
        <w:rPr>
          <w:rFonts w:eastAsiaTheme="minorEastAsia"/>
          <w:lang w:eastAsia="zh-TW"/>
        </w:rPr>
        <w:t xml:space="preserve"> [</w:t>
      </w:r>
      <w:r w:rsidR="00D632DE">
        <w:rPr>
          <w:rFonts w:eastAsiaTheme="minorEastAsia"/>
          <w:lang w:eastAsia="zh-TW"/>
        </w:rPr>
        <w:t>3</w:t>
      </w:r>
      <w:r>
        <w:rPr>
          <w:rFonts w:eastAsiaTheme="minorEastAsia"/>
          <w:lang w:eastAsia="zh-TW"/>
        </w:rPr>
        <w:t xml:space="preserve">] there are several UE capabilities for </w:t>
      </w:r>
      <w:r w:rsidRPr="00B901EE">
        <w:rPr>
          <w:rFonts w:eastAsiaTheme="minorEastAsia"/>
          <w:lang w:eastAsia="zh-TW"/>
        </w:rPr>
        <w:t>CSI support for up to 128 CSI RS antenna ports</w:t>
      </w:r>
      <w:r>
        <w:rPr>
          <w:rFonts w:eastAsiaTheme="minorEastAsia"/>
          <w:lang w:eastAsia="zh-TW"/>
        </w:rPr>
        <w:t>. Note, support for each number of antenna ports has own dedicated capability.</w:t>
      </w:r>
    </w:p>
    <w:tbl>
      <w:tblPr>
        <w:tblStyle w:val="TableGrid"/>
        <w:tblW w:w="0" w:type="auto"/>
        <w:tblLook w:val="04A0" w:firstRow="1" w:lastRow="0" w:firstColumn="1" w:lastColumn="0" w:noHBand="0" w:noVBand="1"/>
      </w:tblPr>
      <w:tblGrid>
        <w:gridCol w:w="9629"/>
      </w:tblGrid>
      <w:tr w:rsidR="00B901EE" w14:paraId="1C69DF45" w14:textId="77777777" w:rsidTr="00B901EE">
        <w:tc>
          <w:tcPr>
            <w:tcW w:w="9629" w:type="dxa"/>
          </w:tcPr>
          <w:p w14:paraId="40401237" w14:textId="64310A1C" w:rsidR="00B901EE" w:rsidRDefault="00B901EE" w:rsidP="004F5857">
            <w:pPr>
              <w:spacing w:beforeLines="50" w:before="120" w:afterLines="50" w:after="120"/>
              <w:jc w:val="both"/>
              <w:rPr>
                <w:rFonts w:eastAsiaTheme="minorEastAsia"/>
                <w:lang w:eastAsia="zh-TW"/>
              </w:rPr>
            </w:pPr>
            <w:r w:rsidRPr="00B901EE">
              <w:rPr>
                <w:rFonts w:eastAsiaTheme="minorEastAsia"/>
                <w:lang w:eastAsia="zh-TW"/>
              </w:rPr>
              <w:t xml:space="preserve">UE capabilities </w:t>
            </w:r>
            <w:r>
              <w:rPr>
                <w:rFonts w:eastAsiaTheme="minorEastAsia"/>
                <w:lang w:eastAsia="zh-TW"/>
              </w:rPr>
              <w:t xml:space="preserve">of extended codebooks </w:t>
            </w:r>
            <w:r w:rsidRPr="00B901EE">
              <w:rPr>
                <w:rFonts w:eastAsiaTheme="minorEastAsia"/>
                <w:lang w:eastAsia="zh-TW"/>
              </w:rPr>
              <w:t>for CSI support for up to 128 CSI RS antenna ports</w:t>
            </w:r>
          </w:p>
          <w:p w14:paraId="5DCE1811" w14:textId="77777777" w:rsidR="00B901EE" w:rsidRDefault="00B901EE" w:rsidP="00B901EE">
            <w:pPr>
              <w:pStyle w:val="ListParagraph"/>
              <w:numPr>
                <w:ilvl w:val="0"/>
                <w:numId w:val="47"/>
              </w:numPr>
              <w:spacing w:beforeLines="50" w:before="120" w:afterLines="50" w:after="120"/>
              <w:ind w:leftChars="0"/>
              <w:jc w:val="both"/>
              <w:rPr>
                <w:rFonts w:eastAsiaTheme="minorEastAsia"/>
                <w:lang w:eastAsia="zh-TW"/>
              </w:rPr>
            </w:pPr>
            <w:r w:rsidRPr="00B901EE">
              <w:rPr>
                <w:rFonts w:eastAsiaTheme="minorEastAsia"/>
                <w:lang w:eastAsia="zh-TW"/>
              </w:rPr>
              <w:t xml:space="preserve">Enhanced Type-I SP codebook for </w:t>
            </w:r>
            <w:r>
              <w:rPr>
                <w:rFonts w:eastAsiaTheme="minorEastAsia"/>
                <w:lang w:eastAsia="zh-TW"/>
              </w:rPr>
              <w:t xml:space="preserve">[48, </w:t>
            </w:r>
            <w:r w:rsidRPr="00B901EE">
              <w:rPr>
                <w:rFonts w:eastAsiaTheme="minorEastAsia"/>
                <w:lang w:eastAsia="zh-TW"/>
              </w:rPr>
              <w:t>64</w:t>
            </w:r>
            <w:r>
              <w:rPr>
                <w:rFonts w:eastAsiaTheme="minorEastAsia"/>
                <w:lang w:eastAsia="zh-TW"/>
              </w:rPr>
              <w:t>, 128]</w:t>
            </w:r>
            <w:r w:rsidRPr="00B901EE">
              <w:rPr>
                <w:rFonts w:eastAsiaTheme="minorEastAsia"/>
                <w:lang w:eastAsia="zh-TW"/>
              </w:rPr>
              <w:t xml:space="preserve"> ports – Scheme-A</w:t>
            </w:r>
          </w:p>
          <w:p w14:paraId="56DECA92" w14:textId="06FBEEC3" w:rsidR="00B901EE" w:rsidRDefault="00B901EE" w:rsidP="00B901EE">
            <w:pPr>
              <w:pStyle w:val="ListParagraph"/>
              <w:numPr>
                <w:ilvl w:val="0"/>
                <w:numId w:val="47"/>
              </w:numPr>
              <w:spacing w:beforeLines="50" w:before="120" w:afterLines="50" w:after="120"/>
              <w:ind w:leftChars="0"/>
              <w:jc w:val="both"/>
              <w:rPr>
                <w:rFonts w:eastAsiaTheme="minorEastAsia"/>
                <w:lang w:eastAsia="zh-TW"/>
              </w:rPr>
            </w:pPr>
            <w:r>
              <w:rPr>
                <w:rFonts w:eastAsiaTheme="minorEastAsia"/>
                <w:lang w:eastAsia="zh-TW"/>
              </w:rPr>
              <w:t>Enhanced Type-I SP codebook for [48, 64, 128] ports – Scheme-B</w:t>
            </w:r>
          </w:p>
          <w:p w14:paraId="16DCBA11" w14:textId="77777777" w:rsidR="00B901EE" w:rsidRDefault="00B901EE" w:rsidP="00B901EE">
            <w:pPr>
              <w:pStyle w:val="ListParagraph"/>
              <w:numPr>
                <w:ilvl w:val="0"/>
                <w:numId w:val="47"/>
              </w:numPr>
              <w:spacing w:beforeLines="50" w:before="120" w:afterLines="50" w:after="120"/>
              <w:ind w:leftChars="0"/>
              <w:jc w:val="both"/>
              <w:rPr>
                <w:rFonts w:eastAsiaTheme="minorEastAsia"/>
                <w:lang w:eastAsia="zh-TW"/>
              </w:rPr>
            </w:pPr>
            <w:r w:rsidRPr="00B901EE">
              <w:rPr>
                <w:rFonts w:eastAsiaTheme="minorEastAsia"/>
                <w:lang w:eastAsia="zh-TW"/>
              </w:rPr>
              <w:t xml:space="preserve">Enhanced Type-I MP codebook for </w:t>
            </w:r>
            <w:r>
              <w:rPr>
                <w:rFonts w:eastAsiaTheme="minorEastAsia"/>
                <w:lang w:eastAsia="zh-TW"/>
              </w:rPr>
              <w:t>[48, 64, 128]</w:t>
            </w:r>
            <w:r w:rsidRPr="00B901EE">
              <w:rPr>
                <w:rFonts w:eastAsiaTheme="minorEastAsia"/>
                <w:lang w:eastAsia="zh-TW"/>
              </w:rPr>
              <w:t xml:space="preserve"> ports</w:t>
            </w:r>
          </w:p>
          <w:p w14:paraId="627916F7" w14:textId="19459275" w:rsidR="00B901EE" w:rsidRDefault="00B901EE" w:rsidP="00B901EE">
            <w:pPr>
              <w:pStyle w:val="ListParagraph"/>
              <w:numPr>
                <w:ilvl w:val="0"/>
                <w:numId w:val="47"/>
              </w:numPr>
              <w:spacing w:beforeLines="50" w:before="120" w:afterLines="50" w:after="120"/>
              <w:ind w:leftChars="0"/>
              <w:jc w:val="both"/>
              <w:rPr>
                <w:rFonts w:eastAsiaTheme="minorEastAsia"/>
                <w:lang w:eastAsia="zh-TW"/>
              </w:rPr>
            </w:pPr>
            <w:r w:rsidRPr="00B901EE">
              <w:rPr>
                <w:rFonts w:eastAsiaTheme="minorEastAsia"/>
                <w:lang w:eastAsia="zh-TW"/>
              </w:rPr>
              <w:t xml:space="preserve">Extended Rel-16 </w:t>
            </w:r>
            <w:proofErr w:type="spellStart"/>
            <w:r w:rsidRPr="00B901EE">
              <w:rPr>
                <w:rFonts w:eastAsiaTheme="minorEastAsia"/>
                <w:lang w:eastAsia="zh-TW"/>
              </w:rPr>
              <w:t>eType</w:t>
            </w:r>
            <w:proofErr w:type="spellEnd"/>
            <w:r w:rsidRPr="00B901EE">
              <w:rPr>
                <w:rFonts w:eastAsiaTheme="minorEastAsia"/>
                <w:lang w:eastAsia="zh-TW"/>
              </w:rPr>
              <w:t xml:space="preserve">-II codebook for </w:t>
            </w:r>
            <w:r>
              <w:rPr>
                <w:rFonts w:eastAsiaTheme="minorEastAsia"/>
                <w:lang w:eastAsia="zh-TW"/>
              </w:rPr>
              <w:t>[48, 64, 128]</w:t>
            </w:r>
            <w:r w:rsidRPr="00B901EE">
              <w:rPr>
                <w:rFonts w:eastAsiaTheme="minorEastAsia"/>
                <w:lang w:eastAsia="zh-TW"/>
              </w:rPr>
              <w:t xml:space="preserve"> Tx ports</w:t>
            </w:r>
          </w:p>
          <w:p w14:paraId="4081FDEE" w14:textId="70AAAAD6" w:rsidR="00B901EE" w:rsidRDefault="00B901EE" w:rsidP="00B901EE">
            <w:pPr>
              <w:pStyle w:val="ListParagraph"/>
              <w:numPr>
                <w:ilvl w:val="0"/>
                <w:numId w:val="47"/>
              </w:numPr>
              <w:spacing w:beforeLines="50" w:before="120" w:afterLines="50" w:after="120"/>
              <w:ind w:leftChars="0"/>
              <w:jc w:val="both"/>
              <w:rPr>
                <w:rFonts w:eastAsiaTheme="minorEastAsia"/>
                <w:lang w:eastAsia="zh-TW"/>
              </w:rPr>
            </w:pPr>
            <w:r w:rsidRPr="00B901EE">
              <w:rPr>
                <w:rFonts w:eastAsiaTheme="minorEastAsia"/>
                <w:lang w:eastAsia="zh-TW"/>
              </w:rPr>
              <w:t xml:space="preserve">Extended Rel-17 </w:t>
            </w:r>
            <w:proofErr w:type="spellStart"/>
            <w:r w:rsidRPr="00B901EE">
              <w:rPr>
                <w:rFonts w:eastAsiaTheme="minorEastAsia"/>
                <w:lang w:eastAsia="zh-TW"/>
              </w:rPr>
              <w:t>FeType</w:t>
            </w:r>
            <w:proofErr w:type="spellEnd"/>
            <w:r w:rsidRPr="00B901EE">
              <w:rPr>
                <w:rFonts w:eastAsiaTheme="minorEastAsia"/>
                <w:lang w:eastAsia="zh-TW"/>
              </w:rPr>
              <w:t xml:space="preserve">-II codebook with </w:t>
            </w:r>
            <w:r>
              <w:rPr>
                <w:rFonts w:eastAsiaTheme="minorEastAsia"/>
                <w:lang w:eastAsia="zh-TW"/>
              </w:rPr>
              <w:t>[48, 64]</w:t>
            </w:r>
            <w:r w:rsidRPr="00B901EE">
              <w:rPr>
                <w:rFonts w:eastAsiaTheme="minorEastAsia"/>
                <w:lang w:eastAsia="zh-TW"/>
              </w:rPr>
              <w:t xml:space="preserve"> Tx ports</w:t>
            </w:r>
          </w:p>
          <w:p w14:paraId="30468505" w14:textId="6D46D442" w:rsidR="00B901EE" w:rsidRPr="00B901EE" w:rsidRDefault="00B901EE" w:rsidP="00B901EE">
            <w:pPr>
              <w:pStyle w:val="ListParagraph"/>
              <w:numPr>
                <w:ilvl w:val="0"/>
                <w:numId w:val="47"/>
              </w:numPr>
              <w:spacing w:beforeLines="50" w:before="120" w:afterLines="50" w:after="120"/>
              <w:ind w:leftChars="0"/>
              <w:jc w:val="both"/>
              <w:rPr>
                <w:rFonts w:eastAsiaTheme="minorEastAsia"/>
                <w:lang w:eastAsia="zh-TW"/>
              </w:rPr>
            </w:pPr>
            <w:r w:rsidRPr="00B901EE">
              <w:rPr>
                <w:rFonts w:eastAsiaTheme="minorEastAsia"/>
                <w:lang w:eastAsia="zh-TW"/>
              </w:rPr>
              <w:t xml:space="preserve">Extended Rel-18 </w:t>
            </w:r>
            <w:proofErr w:type="spellStart"/>
            <w:r w:rsidRPr="00B901EE">
              <w:rPr>
                <w:rFonts w:eastAsiaTheme="minorEastAsia"/>
                <w:lang w:eastAsia="zh-TW"/>
              </w:rPr>
              <w:t>eType</w:t>
            </w:r>
            <w:proofErr w:type="spellEnd"/>
            <w:r w:rsidRPr="00B901EE">
              <w:rPr>
                <w:rFonts w:eastAsiaTheme="minorEastAsia"/>
                <w:lang w:eastAsia="zh-TW"/>
              </w:rPr>
              <w:t xml:space="preserve">-II Doppler codebook for </w:t>
            </w:r>
            <w:r>
              <w:rPr>
                <w:rFonts w:eastAsiaTheme="minorEastAsia"/>
                <w:lang w:eastAsia="zh-TW"/>
              </w:rPr>
              <w:t>[48, 64, 128]</w:t>
            </w:r>
            <w:r w:rsidRPr="00B901EE">
              <w:rPr>
                <w:rFonts w:eastAsiaTheme="minorEastAsia"/>
                <w:lang w:eastAsia="zh-TW"/>
              </w:rPr>
              <w:t xml:space="preserve"> Tx ports</w:t>
            </w:r>
          </w:p>
        </w:tc>
      </w:tr>
    </w:tbl>
    <w:p w14:paraId="6D03DA4A" w14:textId="7310E3B0" w:rsidR="00B901EE" w:rsidRDefault="00B901EE" w:rsidP="004F5857">
      <w:pPr>
        <w:spacing w:beforeLines="50" w:before="120" w:afterLines="50" w:after="120"/>
        <w:jc w:val="both"/>
        <w:rPr>
          <w:rFonts w:eastAsiaTheme="minorEastAsia"/>
          <w:lang w:eastAsia="zh-TW"/>
        </w:rPr>
      </w:pPr>
      <w:r>
        <w:rPr>
          <w:rFonts w:eastAsiaTheme="minorEastAsia"/>
          <w:lang w:eastAsia="zh-TW"/>
        </w:rPr>
        <w:t xml:space="preserve">In previous releases RAN4 has specified requirements for Type-I SP codebook, Rel-16 </w:t>
      </w:r>
      <w:proofErr w:type="spellStart"/>
      <w:r>
        <w:rPr>
          <w:rFonts w:eastAsiaTheme="minorEastAsia"/>
          <w:lang w:eastAsia="zh-TW"/>
        </w:rPr>
        <w:t>eType</w:t>
      </w:r>
      <w:proofErr w:type="spellEnd"/>
      <w:r>
        <w:rPr>
          <w:rFonts w:eastAsiaTheme="minorEastAsia"/>
          <w:lang w:eastAsia="zh-TW"/>
        </w:rPr>
        <w:t xml:space="preserve">-II codebook and Rel-18 </w:t>
      </w:r>
      <w:proofErr w:type="spellStart"/>
      <w:r>
        <w:rPr>
          <w:rFonts w:eastAsiaTheme="minorEastAsia"/>
          <w:lang w:eastAsia="zh-TW"/>
        </w:rPr>
        <w:t>eType</w:t>
      </w:r>
      <w:proofErr w:type="spellEnd"/>
      <w:r>
        <w:rPr>
          <w:rFonts w:eastAsiaTheme="minorEastAsia"/>
          <w:lang w:eastAsia="zh-TW"/>
        </w:rPr>
        <w:t xml:space="preserve">-II Doppler codebook. From these codebooks Type-I SP codebook is the most deployed codebook in live networks by far. Correspondingly, in previous releases RAN4 has not specified requirements for Type-I MP codebook and Rel-17 </w:t>
      </w:r>
      <w:proofErr w:type="spellStart"/>
      <w:r>
        <w:rPr>
          <w:rFonts w:eastAsiaTheme="minorEastAsia"/>
          <w:lang w:eastAsia="zh-TW"/>
        </w:rPr>
        <w:t>FeType</w:t>
      </w:r>
      <w:proofErr w:type="spellEnd"/>
      <w:r>
        <w:rPr>
          <w:rFonts w:eastAsiaTheme="minorEastAsia"/>
          <w:lang w:eastAsia="zh-TW"/>
        </w:rPr>
        <w:t>-II codebook.</w:t>
      </w:r>
      <w:r w:rsidR="00087C0D">
        <w:rPr>
          <w:rFonts w:eastAsiaTheme="minorEastAsia"/>
          <w:lang w:eastAsia="zh-TW"/>
        </w:rPr>
        <w:t xml:space="preserve"> Enhanced Scheme-A Type-I SP codebook, for Ranks 1 to 4, is straightforward extension from legacy Rel-15 Type-I SP codebook. Therefore, we consider this as the most potential use case. We see that defining only PMI requirements for new Rel-19 </w:t>
      </w:r>
      <w:r w:rsidR="00676CFE">
        <w:rPr>
          <w:rFonts w:eastAsiaTheme="minorEastAsia"/>
          <w:lang w:eastAsia="zh-TW"/>
        </w:rPr>
        <w:t xml:space="preserve">CSI codebooks </w:t>
      </w:r>
      <w:r w:rsidR="00087C0D">
        <w:rPr>
          <w:rFonts w:eastAsiaTheme="minorEastAsia"/>
          <w:lang w:eastAsia="zh-TW"/>
        </w:rPr>
        <w:t>is sufficient.</w:t>
      </w:r>
    </w:p>
    <w:p w14:paraId="4641AA03" w14:textId="37AC15F6" w:rsidR="00B901EE" w:rsidRDefault="00B901EE" w:rsidP="004F5857">
      <w:pPr>
        <w:spacing w:beforeLines="50" w:before="120" w:afterLines="50" w:after="120"/>
        <w:jc w:val="both"/>
        <w:rPr>
          <w:rFonts w:eastAsiaTheme="minorEastAsia"/>
          <w:b/>
          <w:bCs/>
          <w:lang w:eastAsia="zh-TW"/>
        </w:rPr>
      </w:pPr>
      <w:r w:rsidRPr="00B901EE">
        <w:rPr>
          <w:rFonts w:eastAsiaTheme="minorEastAsia"/>
          <w:b/>
          <w:bCs/>
          <w:lang w:eastAsia="zh-TW"/>
        </w:rPr>
        <w:t xml:space="preserve">Observation #1: In previous releases RAN4 has specified requirements for Type-I SP codebook, Rel-16 </w:t>
      </w:r>
      <w:proofErr w:type="spellStart"/>
      <w:r w:rsidRPr="00B901EE">
        <w:rPr>
          <w:rFonts w:eastAsiaTheme="minorEastAsia"/>
          <w:b/>
          <w:bCs/>
          <w:lang w:eastAsia="zh-TW"/>
        </w:rPr>
        <w:t>eType</w:t>
      </w:r>
      <w:proofErr w:type="spellEnd"/>
      <w:r w:rsidRPr="00B901EE">
        <w:rPr>
          <w:rFonts w:eastAsiaTheme="minorEastAsia"/>
          <w:b/>
          <w:bCs/>
          <w:lang w:eastAsia="zh-TW"/>
        </w:rPr>
        <w:t xml:space="preserve">-II codebook and Rel-18 </w:t>
      </w:r>
      <w:proofErr w:type="spellStart"/>
      <w:r w:rsidRPr="00B901EE">
        <w:rPr>
          <w:rFonts w:eastAsiaTheme="minorEastAsia"/>
          <w:b/>
          <w:bCs/>
          <w:lang w:eastAsia="zh-TW"/>
        </w:rPr>
        <w:t>eType</w:t>
      </w:r>
      <w:proofErr w:type="spellEnd"/>
      <w:r w:rsidRPr="00B901EE">
        <w:rPr>
          <w:rFonts w:eastAsiaTheme="minorEastAsia"/>
          <w:b/>
          <w:bCs/>
          <w:lang w:eastAsia="zh-TW"/>
        </w:rPr>
        <w:t>-II Doppler codebook.</w:t>
      </w:r>
    </w:p>
    <w:p w14:paraId="2BD02023" w14:textId="71A451D1" w:rsidR="00B901EE" w:rsidRPr="00B901EE" w:rsidRDefault="00B901EE" w:rsidP="004F5857">
      <w:pPr>
        <w:spacing w:beforeLines="50" w:before="120" w:afterLines="50" w:after="120"/>
        <w:jc w:val="both"/>
        <w:rPr>
          <w:rFonts w:eastAsiaTheme="minorEastAsia"/>
          <w:b/>
          <w:bCs/>
          <w:lang w:eastAsia="zh-TW"/>
        </w:rPr>
      </w:pPr>
      <w:r w:rsidRPr="00B901EE">
        <w:rPr>
          <w:rFonts w:eastAsiaTheme="minorEastAsia"/>
          <w:b/>
          <w:bCs/>
          <w:lang w:eastAsia="zh-TW"/>
        </w:rPr>
        <w:t>Observation #2: Type-I SP codebook is the most deployed codebook in live networks</w:t>
      </w:r>
      <w:r>
        <w:rPr>
          <w:rFonts w:eastAsiaTheme="minorEastAsia"/>
          <w:b/>
          <w:bCs/>
          <w:lang w:eastAsia="zh-TW"/>
        </w:rPr>
        <w:t>.</w:t>
      </w:r>
    </w:p>
    <w:p w14:paraId="790C0D04" w14:textId="053F7CB9" w:rsidR="00B901EE" w:rsidRDefault="00B901EE" w:rsidP="004F5857">
      <w:pPr>
        <w:spacing w:beforeLines="50" w:before="120" w:afterLines="50" w:after="120"/>
        <w:jc w:val="both"/>
        <w:rPr>
          <w:rFonts w:eastAsiaTheme="minorEastAsia"/>
          <w:b/>
          <w:bCs/>
          <w:lang w:eastAsia="zh-TW"/>
        </w:rPr>
      </w:pPr>
      <w:r>
        <w:rPr>
          <w:rFonts w:eastAsiaTheme="minorEastAsia"/>
          <w:b/>
          <w:bCs/>
          <w:lang w:eastAsia="zh-TW"/>
        </w:rPr>
        <w:t>Observation #3: I</w:t>
      </w:r>
      <w:r w:rsidRPr="00B901EE">
        <w:rPr>
          <w:rFonts w:eastAsiaTheme="minorEastAsia"/>
          <w:b/>
          <w:bCs/>
          <w:lang w:eastAsia="zh-TW"/>
        </w:rPr>
        <w:t xml:space="preserve">n previous releases RAN4 has not specified requirements for Type-I MP codebook and Rel-17 </w:t>
      </w:r>
      <w:proofErr w:type="spellStart"/>
      <w:r w:rsidRPr="00B901EE">
        <w:rPr>
          <w:rFonts w:eastAsiaTheme="minorEastAsia"/>
          <w:b/>
          <w:bCs/>
          <w:lang w:eastAsia="zh-TW"/>
        </w:rPr>
        <w:t>FeType</w:t>
      </w:r>
      <w:proofErr w:type="spellEnd"/>
      <w:r w:rsidRPr="00B901EE">
        <w:rPr>
          <w:rFonts w:eastAsiaTheme="minorEastAsia"/>
          <w:b/>
          <w:bCs/>
          <w:lang w:eastAsia="zh-TW"/>
        </w:rPr>
        <w:t>-II codebook.</w:t>
      </w:r>
    </w:p>
    <w:p w14:paraId="77860688" w14:textId="1BC49E36" w:rsidR="00087C0D" w:rsidRDefault="00087C0D" w:rsidP="004F5857">
      <w:pPr>
        <w:spacing w:beforeLines="50" w:before="120" w:afterLines="50" w:after="120"/>
        <w:jc w:val="both"/>
        <w:rPr>
          <w:rFonts w:eastAsiaTheme="minorEastAsia"/>
          <w:b/>
          <w:bCs/>
          <w:lang w:eastAsia="zh-TW"/>
        </w:rPr>
      </w:pPr>
      <w:r>
        <w:rPr>
          <w:rFonts w:eastAsiaTheme="minorEastAsia"/>
          <w:b/>
          <w:bCs/>
          <w:lang w:eastAsia="zh-TW"/>
        </w:rPr>
        <w:t xml:space="preserve">Observation #4: </w:t>
      </w:r>
      <w:r w:rsidRPr="00087C0D">
        <w:rPr>
          <w:rFonts w:eastAsiaTheme="minorEastAsia"/>
          <w:b/>
          <w:bCs/>
          <w:lang w:eastAsia="zh-TW"/>
        </w:rPr>
        <w:t>Enhanced Scheme-A Type-I SP codebook, for Ranks 1 to 4, is straightforward extension from legacy Rel-15 Type-I SP codebook</w:t>
      </w:r>
      <w:r>
        <w:rPr>
          <w:rFonts w:eastAsiaTheme="minorEastAsia"/>
          <w:b/>
          <w:bCs/>
          <w:lang w:eastAsia="zh-TW"/>
        </w:rPr>
        <w:t>.</w:t>
      </w:r>
    </w:p>
    <w:p w14:paraId="49EABA1D" w14:textId="77777777" w:rsidR="00290AF8" w:rsidRDefault="00290AF8" w:rsidP="004F5857">
      <w:pPr>
        <w:spacing w:beforeLines="50" w:before="120" w:afterLines="50" w:after="120"/>
        <w:jc w:val="both"/>
        <w:rPr>
          <w:rFonts w:eastAsiaTheme="minorEastAsia"/>
          <w:b/>
          <w:bCs/>
          <w:lang w:eastAsia="zh-TW"/>
        </w:rPr>
      </w:pPr>
    </w:p>
    <w:p w14:paraId="7CBDE6A9" w14:textId="6FF71A6B" w:rsidR="00B901EE" w:rsidRDefault="00B901EE" w:rsidP="004F5857">
      <w:pPr>
        <w:spacing w:beforeLines="50" w:before="120" w:afterLines="50" w:after="120"/>
        <w:jc w:val="both"/>
        <w:rPr>
          <w:rFonts w:eastAsiaTheme="minorEastAsia"/>
          <w:lang w:eastAsia="zh-TW"/>
        </w:rPr>
      </w:pPr>
      <w:r>
        <w:rPr>
          <w:rFonts w:eastAsiaTheme="minorEastAsia"/>
          <w:lang w:eastAsia="zh-TW"/>
        </w:rPr>
        <w:t xml:space="preserve">New enhanced and extended codebooks introduce variants with different number of antenna ports. Available options are 48, 64, and 128 antenna ports, except </w:t>
      </w:r>
      <w:proofErr w:type="spellStart"/>
      <w:r>
        <w:rPr>
          <w:rFonts w:eastAsiaTheme="minorEastAsia"/>
          <w:lang w:eastAsia="zh-TW"/>
        </w:rPr>
        <w:t>FeType</w:t>
      </w:r>
      <w:proofErr w:type="spellEnd"/>
      <w:r>
        <w:rPr>
          <w:rFonts w:eastAsiaTheme="minorEastAsia"/>
          <w:lang w:eastAsia="zh-TW"/>
        </w:rPr>
        <w:t>-II codebook do</w:t>
      </w:r>
      <w:r w:rsidR="007E7ED4">
        <w:rPr>
          <w:rFonts w:eastAsiaTheme="minorEastAsia"/>
          <w:lang w:eastAsia="zh-TW"/>
        </w:rPr>
        <w:t>es</w:t>
      </w:r>
      <w:r>
        <w:rPr>
          <w:rFonts w:eastAsiaTheme="minorEastAsia"/>
          <w:lang w:eastAsia="zh-TW"/>
        </w:rPr>
        <w:t xml:space="preserve"> not support 128 antenna ports.</w:t>
      </w:r>
    </w:p>
    <w:p w14:paraId="5573983A" w14:textId="77777777" w:rsidR="00290AF8" w:rsidRDefault="00290AF8" w:rsidP="00290AF8">
      <w:pPr>
        <w:spacing w:after="160" w:line="256" w:lineRule="auto"/>
        <w:jc w:val="center"/>
        <w:rPr>
          <w:b/>
          <w:bCs/>
          <w:lang w:val="en-US" w:eastAsia="ja-JP"/>
        </w:rPr>
      </w:pPr>
      <w:r>
        <w:rPr>
          <w:b/>
          <w:bCs/>
          <w:lang w:val="en-US" w:eastAsia="ja-JP"/>
        </w:rPr>
        <w:t>Table 1: RAN1 UE feature list of Enhanced Type-I SP codebook Scheme A</w:t>
      </w:r>
    </w:p>
    <w:tbl>
      <w:tblPr>
        <w:tblW w:w="5000" w:type="pct"/>
        <w:tblCellMar>
          <w:top w:w="57" w:type="dxa"/>
          <w:left w:w="57" w:type="dxa"/>
          <w:bottom w:w="57" w:type="dxa"/>
          <w:right w:w="57" w:type="dxa"/>
        </w:tblCellMar>
        <w:tblLook w:val="04A0" w:firstRow="1" w:lastRow="0" w:firstColumn="1" w:lastColumn="0" w:noHBand="0" w:noVBand="1"/>
      </w:tblPr>
      <w:tblGrid>
        <w:gridCol w:w="1552"/>
        <w:gridCol w:w="991"/>
        <w:gridCol w:w="2126"/>
        <w:gridCol w:w="3544"/>
        <w:gridCol w:w="1406"/>
      </w:tblGrid>
      <w:tr w:rsidR="00B901EE" w14:paraId="48295447" w14:textId="77777777" w:rsidTr="00B901EE">
        <w:trPr>
          <w:trHeight w:val="20"/>
        </w:trPr>
        <w:tc>
          <w:tcPr>
            <w:tcW w:w="807" w:type="pct"/>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14:paraId="1EB19A66" w14:textId="77777777" w:rsidR="00B901EE" w:rsidRPr="00B901EE" w:rsidRDefault="00B901EE">
            <w:pPr>
              <w:pStyle w:val="TAH"/>
              <w:jc w:val="left"/>
              <w:rPr>
                <w:rFonts w:ascii="Times New Roman" w:hAnsi="Times New Roman"/>
                <w:color w:val="000000"/>
                <w:sz w:val="20"/>
                <w:lang w:eastAsia="ja-JP"/>
              </w:rPr>
            </w:pPr>
            <w:r w:rsidRPr="00B901EE">
              <w:rPr>
                <w:rFonts w:ascii="Times New Roman" w:hAnsi="Times New Roman"/>
                <w:color w:val="000000"/>
                <w:sz w:val="20"/>
              </w:rPr>
              <w:t>Features</w:t>
            </w:r>
          </w:p>
        </w:tc>
        <w:tc>
          <w:tcPr>
            <w:tcW w:w="515" w:type="pct"/>
            <w:tcBorders>
              <w:top w:val="single" w:sz="8" w:space="0" w:color="auto"/>
              <w:left w:val="nil"/>
              <w:bottom w:val="single" w:sz="8" w:space="0" w:color="auto"/>
              <w:right w:val="single" w:sz="8" w:space="0" w:color="auto"/>
            </w:tcBorders>
            <w:tcMar>
              <w:top w:w="0" w:type="dxa"/>
              <w:left w:w="57" w:type="dxa"/>
              <w:bottom w:w="0" w:type="dxa"/>
              <w:right w:w="57" w:type="dxa"/>
            </w:tcMar>
            <w:hideMark/>
          </w:tcPr>
          <w:p w14:paraId="1E7D034A" w14:textId="77777777" w:rsidR="00B901EE" w:rsidRPr="00B901EE" w:rsidRDefault="00B901EE">
            <w:pPr>
              <w:pStyle w:val="TAH"/>
              <w:jc w:val="left"/>
              <w:rPr>
                <w:rFonts w:ascii="Times New Roman" w:hAnsi="Times New Roman"/>
                <w:color w:val="000000"/>
                <w:sz w:val="20"/>
                <w:lang w:eastAsia="zh-CN"/>
              </w:rPr>
            </w:pPr>
            <w:r w:rsidRPr="00B901EE">
              <w:rPr>
                <w:rFonts w:ascii="Times New Roman" w:hAnsi="Times New Roman"/>
                <w:color w:val="000000"/>
                <w:sz w:val="20"/>
              </w:rPr>
              <w:t>Index</w:t>
            </w:r>
          </w:p>
        </w:tc>
        <w:tc>
          <w:tcPr>
            <w:tcW w:w="1105" w:type="pct"/>
            <w:tcBorders>
              <w:top w:val="single" w:sz="8" w:space="0" w:color="auto"/>
              <w:left w:val="nil"/>
              <w:bottom w:val="single" w:sz="8" w:space="0" w:color="auto"/>
              <w:right w:val="single" w:sz="8" w:space="0" w:color="auto"/>
            </w:tcBorders>
            <w:tcMar>
              <w:top w:w="0" w:type="dxa"/>
              <w:left w:w="57" w:type="dxa"/>
              <w:bottom w:w="0" w:type="dxa"/>
              <w:right w:w="57" w:type="dxa"/>
            </w:tcMar>
            <w:hideMark/>
          </w:tcPr>
          <w:p w14:paraId="3CF3FC42" w14:textId="77777777" w:rsidR="00B901EE" w:rsidRPr="00B901EE" w:rsidRDefault="00B901EE">
            <w:pPr>
              <w:pStyle w:val="TAH"/>
              <w:jc w:val="left"/>
              <w:rPr>
                <w:rFonts w:ascii="Times New Roman" w:hAnsi="Times New Roman"/>
                <w:color w:val="000000"/>
                <w:sz w:val="20"/>
              </w:rPr>
            </w:pPr>
            <w:r w:rsidRPr="00B901EE">
              <w:rPr>
                <w:rFonts w:ascii="Times New Roman" w:hAnsi="Times New Roman"/>
                <w:color w:val="000000"/>
                <w:sz w:val="20"/>
              </w:rPr>
              <w:t>Feature group</w:t>
            </w:r>
          </w:p>
        </w:tc>
        <w:tc>
          <w:tcPr>
            <w:tcW w:w="1842" w:type="pct"/>
            <w:tcBorders>
              <w:top w:val="single" w:sz="8" w:space="0" w:color="auto"/>
              <w:left w:val="nil"/>
              <w:bottom w:val="single" w:sz="8" w:space="0" w:color="auto"/>
              <w:right w:val="single" w:sz="8" w:space="0" w:color="auto"/>
            </w:tcBorders>
            <w:tcMar>
              <w:top w:w="0" w:type="dxa"/>
              <w:left w:w="57" w:type="dxa"/>
              <w:bottom w:w="0" w:type="dxa"/>
              <w:right w:w="57" w:type="dxa"/>
            </w:tcMar>
            <w:hideMark/>
          </w:tcPr>
          <w:p w14:paraId="772149AA" w14:textId="77777777" w:rsidR="00B901EE" w:rsidRPr="00B901EE" w:rsidRDefault="00B901EE">
            <w:pPr>
              <w:pStyle w:val="TAH"/>
              <w:jc w:val="left"/>
              <w:rPr>
                <w:rFonts w:ascii="Times New Roman" w:hAnsi="Times New Roman"/>
                <w:color w:val="000000"/>
                <w:sz w:val="20"/>
              </w:rPr>
            </w:pPr>
            <w:r w:rsidRPr="00B901EE">
              <w:rPr>
                <w:rFonts w:ascii="Times New Roman" w:hAnsi="Times New Roman"/>
                <w:color w:val="000000"/>
                <w:sz w:val="20"/>
              </w:rPr>
              <w:t>Components</w:t>
            </w:r>
          </w:p>
        </w:tc>
        <w:tc>
          <w:tcPr>
            <w:tcW w:w="731" w:type="pct"/>
            <w:tcBorders>
              <w:top w:val="single" w:sz="8" w:space="0" w:color="auto"/>
              <w:left w:val="nil"/>
              <w:bottom w:val="single" w:sz="8" w:space="0" w:color="auto"/>
              <w:right w:val="single" w:sz="8" w:space="0" w:color="auto"/>
            </w:tcBorders>
            <w:tcMar>
              <w:top w:w="0" w:type="dxa"/>
              <w:left w:w="57" w:type="dxa"/>
              <w:bottom w:w="0" w:type="dxa"/>
              <w:right w:w="57" w:type="dxa"/>
            </w:tcMar>
            <w:hideMark/>
          </w:tcPr>
          <w:p w14:paraId="5313E8DB" w14:textId="77777777" w:rsidR="00B901EE" w:rsidRPr="00B901EE" w:rsidRDefault="00B901EE">
            <w:pPr>
              <w:pStyle w:val="TAH"/>
              <w:jc w:val="left"/>
              <w:rPr>
                <w:rFonts w:ascii="Times New Roman" w:hAnsi="Times New Roman"/>
                <w:color w:val="000000"/>
                <w:sz w:val="20"/>
              </w:rPr>
            </w:pPr>
            <w:r w:rsidRPr="00B901EE">
              <w:rPr>
                <w:rFonts w:ascii="Times New Roman" w:hAnsi="Times New Roman"/>
                <w:color w:val="000000"/>
                <w:sz w:val="20"/>
              </w:rPr>
              <w:t>Prerequisite feature groups</w:t>
            </w:r>
          </w:p>
        </w:tc>
      </w:tr>
      <w:tr w:rsidR="00B901EE" w14:paraId="3F0D428C" w14:textId="77777777" w:rsidTr="00B901EE">
        <w:trPr>
          <w:trHeight w:val="20"/>
        </w:trPr>
        <w:tc>
          <w:tcPr>
            <w:tcW w:w="807" w:type="pct"/>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7492FA96" w14:textId="77777777" w:rsidR="00B901EE" w:rsidRPr="00B901EE" w:rsidRDefault="00B901EE">
            <w:pPr>
              <w:pStyle w:val="TAL"/>
              <w:rPr>
                <w:rFonts w:ascii="Times New Roman" w:hAnsi="Times New Roman" w:cs="Times New Roman"/>
                <w:color w:val="000000"/>
                <w:sz w:val="20"/>
                <w:szCs w:val="20"/>
                <w:lang w:val="fi-FI"/>
              </w:rPr>
            </w:pPr>
            <w:r w:rsidRPr="00B901EE">
              <w:rPr>
                <w:rFonts w:ascii="Times New Roman" w:hAnsi="Times New Roman" w:cs="Times New Roman"/>
                <w:color w:val="000000"/>
                <w:sz w:val="20"/>
                <w:szCs w:val="20"/>
                <w:lang w:eastAsia="zh-CN"/>
              </w:rPr>
              <w:t>59. NR_MIMO_Ph5</w:t>
            </w:r>
          </w:p>
        </w:tc>
        <w:tc>
          <w:tcPr>
            <w:tcW w:w="515" w:type="pct"/>
            <w:tcBorders>
              <w:top w:val="nil"/>
              <w:left w:val="nil"/>
              <w:bottom w:val="single" w:sz="8" w:space="0" w:color="auto"/>
              <w:right w:val="single" w:sz="8" w:space="0" w:color="auto"/>
            </w:tcBorders>
            <w:tcMar>
              <w:top w:w="0" w:type="dxa"/>
              <w:left w:w="57" w:type="dxa"/>
              <w:bottom w:w="0" w:type="dxa"/>
              <w:right w:w="57" w:type="dxa"/>
            </w:tcMar>
            <w:hideMark/>
          </w:tcPr>
          <w:p w14:paraId="45A441AE" w14:textId="77777777" w:rsidR="00B901EE" w:rsidRPr="00B901EE" w:rsidRDefault="00B901EE">
            <w:pPr>
              <w:pStyle w:val="TAL"/>
              <w:rPr>
                <w:rFonts w:ascii="Times New Roman" w:hAnsi="Times New Roman" w:cs="Times New Roman"/>
                <w:color w:val="000000"/>
                <w:sz w:val="20"/>
                <w:szCs w:val="20"/>
              </w:rPr>
            </w:pPr>
            <w:r w:rsidRPr="00B901EE">
              <w:rPr>
                <w:rFonts w:ascii="Times New Roman" w:hAnsi="Times New Roman" w:cs="Times New Roman"/>
                <w:color w:val="000000"/>
                <w:sz w:val="20"/>
                <w:szCs w:val="20"/>
                <w:lang w:eastAsia="zh-CN"/>
              </w:rPr>
              <w:t>59-2-1-1</w:t>
            </w:r>
          </w:p>
        </w:tc>
        <w:tc>
          <w:tcPr>
            <w:tcW w:w="1105" w:type="pct"/>
            <w:tcBorders>
              <w:top w:val="nil"/>
              <w:left w:val="nil"/>
              <w:bottom w:val="single" w:sz="8" w:space="0" w:color="auto"/>
              <w:right w:val="single" w:sz="8" w:space="0" w:color="auto"/>
            </w:tcBorders>
            <w:tcMar>
              <w:top w:w="0" w:type="dxa"/>
              <w:left w:w="57" w:type="dxa"/>
              <w:bottom w:w="0" w:type="dxa"/>
              <w:right w:w="57" w:type="dxa"/>
            </w:tcMar>
            <w:hideMark/>
          </w:tcPr>
          <w:p w14:paraId="49788D59" w14:textId="77777777" w:rsidR="00B901EE" w:rsidRPr="00B901EE" w:rsidRDefault="00B901EE">
            <w:pPr>
              <w:pStyle w:val="TAL"/>
              <w:rPr>
                <w:rFonts w:ascii="Times New Roman" w:hAnsi="Times New Roman" w:cs="Times New Roman"/>
                <w:color w:val="000000"/>
                <w:sz w:val="20"/>
                <w:szCs w:val="20"/>
                <w:lang w:val="en-US"/>
              </w:rPr>
            </w:pPr>
            <w:r w:rsidRPr="00B901EE">
              <w:rPr>
                <w:rFonts w:ascii="Times New Roman" w:hAnsi="Times New Roman" w:cs="Times New Roman"/>
                <w:color w:val="000000"/>
                <w:sz w:val="20"/>
                <w:szCs w:val="20"/>
                <w:lang w:val="en-US" w:eastAsia="zh-CN"/>
              </w:rPr>
              <w:t xml:space="preserve">Enhanced Type-I SP codebook for </w:t>
            </w:r>
            <w:r w:rsidRPr="00B901EE">
              <w:rPr>
                <w:rFonts w:ascii="Times New Roman" w:hAnsi="Times New Roman" w:cs="Times New Roman"/>
                <w:b/>
                <w:bCs/>
                <w:color w:val="000000"/>
                <w:sz w:val="20"/>
                <w:szCs w:val="20"/>
                <w:lang w:val="en-US" w:eastAsia="zh-CN"/>
              </w:rPr>
              <w:t>64 ports</w:t>
            </w:r>
            <w:r w:rsidRPr="00B901EE">
              <w:rPr>
                <w:rFonts w:ascii="Times New Roman" w:hAnsi="Times New Roman" w:cs="Times New Roman"/>
                <w:color w:val="000000"/>
                <w:sz w:val="20"/>
                <w:szCs w:val="20"/>
                <w:lang w:val="en-US" w:eastAsia="zh-CN"/>
              </w:rPr>
              <w:t xml:space="preserve"> – Scheme-A</w:t>
            </w:r>
          </w:p>
        </w:tc>
        <w:tc>
          <w:tcPr>
            <w:tcW w:w="1842" w:type="pct"/>
            <w:tcBorders>
              <w:top w:val="nil"/>
              <w:left w:val="nil"/>
              <w:bottom w:val="single" w:sz="8" w:space="0" w:color="auto"/>
              <w:right w:val="single" w:sz="8" w:space="0" w:color="auto"/>
            </w:tcBorders>
            <w:tcMar>
              <w:top w:w="0" w:type="dxa"/>
              <w:left w:w="57" w:type="dxa"/>
              <w:bottom w:w="0" w:type="dxa"/>
              <w:right w:w="57" w:type="dxa"/>
            </w:tcMar>
            <w:hideMark/>
          </w:tcPr>
          <w:p w14:paraId="30D360B5" w14:textId="77777777" w:rsidR="00B901EE" w:rsidRPr="00B901EE" w:rsidRDefault="00B901EE">
            <w:pPr>
              <w:rPr>
                <w:color w:val="000000"/>
                <w:lang w:val="en-US"/>
              </w:rPr>
            </w:pPr>
            <w:r w:rsidRPr="00B901EE">
              <w:rPr>
                <w:color w:val="000000"/>
                <w:lang w:val="en-US" w:eastAsia="zh-CN"/>
              </w:rPr>
              <w:t xml:space="preserve">Support of enhanced Type-I SP codebook for Scheme-A with </w:t>
            </w:r>
            <w:r w:rsidRPr="00B901EE">
              <w:rPr>
                <w:b/>
                <w:bCs/>
                <w:color w:val="000000"/>
                <w:lang w:val="en-US" w:eastAsia="zh-CN"/>
              </w:rPr>
              <w:t>64 Tx ports</w:t>
            </w:r>
            <w:r w:rsidRPr="00B901EE">
              <w:rPr>
                <w:color w:val="000000"/>
                <w:lang w:val="en-US" w:eastAsia="zh-CN"/>
              </w:rPr>
              <w:t xml:space="preserve"> by aggregating multiple NZP CSI-RS resources</w:t>
            </w:r>
          </w:p>
        </w:tc>
        <w:tc>
          <w:tcPr>
            <w:tcW w:w="731" w:type="pct"/>
            <w:tcBorders>
              <w:top w:val="nil"/>
              <w:left w:val="nil"/>
              <w:bottom w:val="single" w:sz="8" w:space="0" w:color="auto"/>
              <w:right w:val="single" w:sz="8" w:space="0" w:color="auto"/>
            </w:tcBorders>
            <w:tcMar>
              <w:top w:w="0" w:type="dxa"/>
              <w:left w:w="57" w:type="dxa"/>
              <w:bottom w:w="0" w:type="dxa"/>
              <w:right w:w="57" w:type="dxa"/>
            </w:tcMar>
            <w:hideMark/>
          </w:tcPr>
          <w:p w14:paraId="3831BD45" w14:textId="77777777" w:rsidR="00B901EE" w:rsidRPr="00B901EE" w:rsidRDefault="00B901EE">
            <w:pPr>
              <w:pStyle w:val="TAL"/>
              <w:rPr>
                <w:rFonts w:ascii="Times New Roman" w:hAnsi="Times New Roman" w:cs="Times New Roman"/>
                <w:color w:val="000000"/>
                <w:sz w:val="20"/>
                <w:szCs w:val="20"/>
                <w:lang w:val="fi-FI"/>
              </w:rPr>
            </w:pPr>
            <w:r w:rsidRPr="00B901EE">
              <w:rPr>
                <w:rFonts w:ascii="Times New Roman" w:hAnsi="Times New Roman" w:cs="Times New Roman"/>
                <w:color w:val="000000"/>
                <w:sz w:val="20"/>
                <w:szCs w:val="20"/>
              </w:rPr>
              <w:t>2-35</w:t>
            </w:r>
          </w:p>
        </w:tc>
      </w:tr>
      <w:tr w:rsidR="00B901EE" w14:paraId="2F44BF8F" w14:textId="77777777" w:rsidTr="00B901EE">
        <w:trPr>
          <w:trHeight w:val="894"/>
        </w:trPr>
        <w:tc>
          <w:tcPr>
            <w:tcW w:w="807" w:type="pct"/>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7ABECEEC" w14:textId="77777777" w:rsidR="00B901EE" w:rsidRPr="00B901EE" w:rsidRDefault="00B901EE">
            <w:pPr>
              <w:pStyle w:val="TAL"/>
              <w:rPr>
                <w:rFonts w:ascii="Times New Roman" w:hAnsi="Times New Roman" w:cs="Times New Roman"/>
                <w:color w:val="000000"/>
                <w:sz w:val="20"/>
                <w:szCs w:val="20"/>
                <w:lang w:eastAsia="zh-CN"/>
              </w:rPr>
            </w:pPr>
            <w:r w:rsidRPr="00B901EE">
              <w:rPr>
                <w:rFonts w:ascii="Times New Roman" w:hAnsi="Times New Roman" w:cs="Times New Roman"/>
                <w:color w:val="000000"/>
                <w:sz w:val="20"/>
                <w:szCs w:val="20"/>
                <w:lang w:eastAsia="zh-CN"/>
              </w:rPr>
              <w:t>59. NR_MIMO_Ph5</w:t>
            </w:r>
          </w:p>
        </w:tc>
        <w:tc>
          <w:tcPr>
            <w:tcW w:w="515" w:type="pct"/>
            <w:tcBorders>
              <w:top w:val="nil"/>
              <w:left w:val="nil"/>
              <w:bottom w:val="single" w:sz="8" w:space="0" w:color="auto"/>
              <w:right w:val="single" w:sz="8" w:space="0" w:color="auto"/>
            </w:tcBorders>
            <w:tcMar>
              <w:top w:w="0" w:type="dxa"/>
              <w:left w:w="57" w:type="dxa"/>
              <w:bottom w:w="0" w:type="dxa"/>
              <w:right w:w="57" w:type="dxa"/>
            </w:tcMar>
            <w:hideMark/>
          </w:tcPr>
          <w:p w14:paraId="05151A51" w14:textId="77777777" w:rsidR="00B901EE" w:rsidRPr="00B901EE" w:rsidRDefault="00B901EE">
            <w:pPr>
              <w:pStyle w:val="TAL"/>
              <w:rPr>
                <w:rFonts w:ascii="Times New Roman" w:hAnsi="Times New Roman" w:cs="Times New Roman"/>
                <w:color w:val="000000"/>
                <w:sz w:val="20"/>
                <w:szCs w:val="20"/>
                <w:lang w:eastAsia="zh-CN"/>
              </w:rPr>
            </w:pPr>
            <w:r w:rsidRPr="00B901EE">
              <w:rPr>
                <w:rFonts w:ascii="Times New Roman" w:hAnsi="Times New Roman" w:cs="Times New Roman"/>
                <w:color w:val="000000"/>
                <w:sz w:val="20"/>
                <w:szCs w:val="20"/>
                <w:lang w:eastAsia="zh-CN"/>
              </w:rPr>
              <w:t>59-2-1-1a</w:t>
            </w:r>
          </w:p>
        </w:tc>
        <w:tc>
          <w:tcPr>
            <w:tcW w:w="1105" w:type="pct"/>
            <w:tcBorders>
              <w:top w:val="nil"/>
              <w:left w:val="nil"/>
              <w:bottom w:val="single" w:sz="8" w:space="0" w:color="auto"/>
              <w:right w:val="single" w:sz="8" w:space="0" w:color="auto"/>
            </w:tcBorders>
            <w:tcMar>
              <w:top w:w="0" w:type="dxa"/>
              <w:left w:w="57" w:type="dxa"/>
              <w:bottom w:w="0" w:type="dxa"/>
              <w:right w:w="57" w:type="dxa"/>
            </w:tcMar>
            <w:hideMark/>
          </w:tcPr>
          <w:p w14:paraId="159F3C2B" w14:textId="77777777" w:rsidR="00B901EE" w:rsidRPr="00B901EE" w:rsidRDefault="00B901EE">
            <w:pPr>
              <w:pStyle w:val="TAL"/>
              <w:rPr>
                <w:rFonts w:ascii="Times New Roman" w:hAnsi="Times New Roman" w:cs="Times New Roman"/>
                <w:color w:val="000000"/>
                <w:sz w:val="20"/>
                <w:szCs w:val="20"/>
                <w:lang w:val="en-US" w:eastAsia="zh-CN"/>
              </w:rPr>
            </w:pPr>
            <w:r w:rsidRPr="00B901EE">
              <w:rPr>
                <w:rFonts w:ascii="Times New Roman" w:hAnsi="Times New Roman" w:cs="Times New Roman"/>
                <w:color w:val="000000"/>
                <w:sz w:val="20"/>
                <w:szCs w:val="20"/>
                <w:lang w:val="en-US" w:eastAsia="zh-CN"/>
              </w:rPr>
              <w:t xml:space="preserve">Enhanced Type-I SP codebook for </w:t>
            </w:r>
            <w:r w:rsidRPr="00B901EE">
              <w:rPr>
                <w:rFonts w:ascii="Times New Roman" w:hAnsi="Times New Roman" w:cs="Times New Roman"/>
                <w:b/>
                <w:bCs/>
                <w:color w:val="000000"/>
                <w:sz w:val="20"/>
                <w:szCs w:val="20"/>
                <w:lang w:val="en-US" w:eastAsia="zh-CN"/>
              </w:rPr>
              <w:t>48 ports</w:t>
            </w:r>
            <w:r w:rsidRPr="00B901EE">
              <w:rPr>
                <w:rFonts w:ascii="Times New Roman" w:hAnsi="Times New Roman" w:cs="Times New Roman"/>
                <w:color w:val="000000"/>
                <w:sz w:val="20"/>
                <w:szCs w:val="20"/>
                <w:lang w:val="en-US" w:eastAsia="zh-CN"/>
              </w:rPr>
              <w:t xml:space="preserve"> – Scheme-A</w:t>
            </w:r>
          </w:p>
        </w:tc>
        <w:tc>
          <w:tcPr>
            <w:tcW w:w="1842" w:type="pct"/>
            <w:tcBorders>
              <w:top w:val="nil"/>
              <w:left w:val="nil"/>
              <w:bottom w:val="single" w:sz="8" w:space="0" w:color="auto"/>
              <w:right w:val="single" w:sz="8" w:space="0" w:color="auto"/>
            </w:tcBorders>
            <w:tcMar>
              <w:top w:w="0" w:type="dxa"/>
              <w:left w:w="57" w:type="dxa"/>
              <w:bottom w:w="0" w:type="dxa"/>
              <w:right w:w="57" w:type="dxa"/>
            </w:tcMar>
            <w:hideMark/>
          </w:tcPr>
          <w:p w14:paraId="18D3ED94" w14:textId="5A68A766" w:rsidR="00B901EE" w:rsidRPr="00B901EE" w:rsidRDefault="00B901EE">
            <w:pPr>
              <w:rPr>
                <w:color w:val="000000"/>
                <w:lang w:val="en-US"/>
              </w:rPr>
            </w:pPr>
            <w:r w:rsidRPr="00B901EE">
              <w:rPr>
                <w:color w:val="000000"/>
                <w:lang w:val="en-US" w:eastAsia="zh-CN"/>
              </w:rPr>
              <w:t>Support of enhanced Type-I SP codebook for Scheme-A</w:t>
            </w:r>
            <w:r w:rsidRPr="00B901EE">
              <w:rPr>
                <w:color w:val="000000"/>
                <w:lang w:val="en-US"/>
              </w:rPr>
              <w:t xml:space="preserve"> with </w:t>
            </w:r>
            <w:r w:rsidRPr="00B901EE">
              <w:rPr>
                <w:b/>
                <w:bCs/>
                <w:color w:val="000000"/>
                <w:lang w:val="en-US"/>
              </w:rPr>
              <w:t>48 Tx ports</w:t>
            </w:r>
            <w:r w:rsidRPr="00B901EE">
              <w:rPr>
                <w:color w:val="000000"/>
                <w:lang w:val="en-US"/>
              </w:rPr>
              <w:t xml:space="preserve"> by aggregating multiple NZP CSI-RS resources</w:t>
            </w:r>
          </w:p>
        </w:tc>
        <w:tc>
          <w:tcPr>
            <w:tcW w:w="731" w:type="pct"/>
            <w:tcBorders>
              <w:top w:val="nil"/>
              <w:left w:val="nil"/>
              <w:bottom w:val="single" w:sz="8" w:space="0" w:color="auto"/>
              <w:right w:val="single" w:sz="8" w:space="0" w:color="auto"/>
            </w:tcBorders>
            <w:tcMar>
              <w:top w:w="0" w:type="dxa"/>
              <w:left w:w="57" w:type="dxa"/>
              <w:bottom w:w="0" w:type="dxa"/>
              <w:right w:w="57" w:type="dxa"/>
            </w:tcMar>
            <w:hideMark/>
          </w:tcPr>
          <w:p w14:paraId="154E03D6" w14:textId="77777777" w:rsidR="00B901EE" w:rsidRPr="00B901EE" w:rsidRDefault="00B901EE">
            <w:pPr>
              <w:pStyle w:val="TAL"/>
              <w:rPr>
                <w:rFonts w:ascii="Times New Roman" w:hAnsi="Times New Roman" w:cs="Times New Roman"/>
                <w:color w:val="000000"/>
                <w:sz w:val="20"/>
                <w:szCs w:val="20"/>
                <w:lang w:val="fi-FI" w:eastAsia="en-US"/>
              </w:rPr>
            </w:pPr>
            <w:r w:rsidRPr="00B901EE">
              <w:rPr>
                <w:rFonts w:ascii="Times New Roman" w:hAnsi="Times New Roman" w:cs="Times New Roman"/>
                <w:color w:val="000000"/>
                <w:sz w:val="20"/>
                <w:szCs w:val="20"/>
                <w:lang w:eastAsia="zh-CN"/>
              </w:rPr>
              <w:t>59-2-1-1</w:t>
            </w:r>
          </w:p>
        </w:tc>
      </w:tr>
      <w:tr w:rsidR="00B901EE" w14:paraId="7054CD58" w14:textId="77777777" w:rsidTr="00B901EE">
        <w:trPr>
          <w:trHeight w:val="20"/>
        </w:trPr>
        <w:tc>
          <w:tcPr>
            <w:tcW w:w="807" w:type="pct"/>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7B75A8D6" w14:textId="77777777" w:rsidR="00B901EE" w:rsidRPr="00B901EE" w:rsidRDefault="00B901EE">
            <w:pPr>
              <w:pStyle w:val="TAL"/>
              <w:rPr>
                <w:rFonts w:ascii="Times New Roman" w:hAnsi="Times New Roman" w:cs="Times New Roman"/>
                <w:color w:val="000000"/>
                <w:sz w:val="20"/>
                <w:szCs w:val="20"/>
                <w:lang w:eastAsia="zh-CN"/>
              </w:rPr>
            </w:pPr>
            <w:r w:rsidRPr="00B901EE">
              <w:rPr>
                <w:rFonts w:ascii="Times New Roman" w:hAnsi="Times New Roman" w:cs="Times New Roman"/>
                <w:color w:val="000000"/>
                <w:sz w:val="20"/>
                <w:szCs w:val="20"/>
                <w:lang w:eastAsia="zh-CN"/>
              </w:rPr>
              <w:t>59. NR_MIMO_Ph5</w:t>
            </w:r>
          </w:p>
        </w:tc>
        <w:tc>
          <w:tcPr>
            <w:tcW w:w="515" w:type="pct"/>
            <w:tcBorders>
              <w:top w:val="nil"/>
              <w:left w:val="nil"/>
              <w:bottom w:val="single" w:sz="8" w:space="0" w:color="auto"/>
              <w:right w:val="single" w:sz="8" w:space="0" w:color="auto"/>
            </w:tcBorders>
            <w:tcMar>
              <w:top w:w="0" w:type="dxa"/>
              <w:left w:w="57" w:type="dxa"/>
              <w:bottom w:w="0" w:type="dxa"/>
              <w:right w:w="57" w:type="dxa"/>
            </w:tcMar>
            <w:hideMark/>
          </w:tcPr>
          <w:p w14:paraId="6BDB1C6A" w14:textId="77777777" w:rsidR="00B901EE" w:rsidRPr="00B901EE" w:rsidRDefault="00B901EE">
            <w:pPr>
              <w:pStyle w:val="TAL"/>
              <w:rPr>
                <w:rFonts w:ascii="Times New Roman" w:hAnsi="Times New Roman" w:cs="Times New Roman"/>
                <w:color w:val="000000"/>
                <w:sz w:val="20"/>
                <w:szCs w:val="20"/>
                <w:lang w:eastAsia="zh-CN"/>
              </w:rPr>
            </w:pPr>
            <w:r w:rsidRPr="00B901EE">
              <w:rPr>
                <w:rFonts w:ascii="Times New Roman" w:hAnsi="Times New Roman" w:cs="Times New Roman"/>
                <w:color w:val="000000"/>
                <w:sz w:val="20"/>
                <w:szCs w:val="20"/>
                <w:lang w:eastAsia="zh-CN"/>
              </w:rPr>
              <w:t>59-2-1-1b</w:t>
            </w:r>
          </w:p>
        </w:tc>
        <w:tc>
          <w:tcPr>
            <w:tcW w:w="1105" w:type="pct"/>
            <w:tcBorders>
              <w:top w:val="nil"/>
              <w:left w:val="nil"/>
              <w:bottom w:val="single" w:sz="8" w:space="0" w:color="auto"/>
              <w:right w:val="single" w:sz="8" w:space="0" w:color="auto"/>
            </w:tcBorders>
            <w:tcMar>
              <w:top w:w="0" w:type="dxa"/>
              <w:left w:w="57" w:type="dxa"/>
              <w:bottom w:w="0" w:type="dxa"/>
              <w:right w:w="57" w:type="dxa"/>
            </w:tcMar>
            <w:hideMark/>
          </w:tcPr>
          <w:p w14:paraId="4FDE0651" w14:textId="77777777" w:rsidR="00B901EE" w:rsidRPr="00B901EE" w:rsidRDefault="00B901EE">
            <w:pPr>
              <w:pStyle w:val="TAL"/>
              <w:rPr>
                <w:rFonts w:ascii="Times New Roman" w:hAnsi="Times New Roman" w:cs="Times New Roman"/>
                <w:color w:val="000000"/>
                <w:sz w:val="20"/>
                <w:szCs w:val="20"/>
                <w:lang w:val="en-US" w:eastAsia="zh-CN"/>
              </w:rPr>
            </w:pPr>
            <w:r w:rsidRPr="00B901EE">
              <w:rPr>
                <w:rFonts w:ascii="Times New Roman" w:hAnsi="Times New Roman" w:cs="Times New Roman"/>
                <w:color w:val="000000"/>
                <w:sz w:val="20"/>
                <w:szCs w:val="20"/>
                <w:lang w:val="en-US" w:eastAsia="zh-CN"/>
              </w:rPr>
              <w:t xml:space="preserve">Enhanced Type-I SP codebook for </w:t>
            </w:r>
            <w:r w:rsidRPr="00B901EE">
              <w:rPr>
                <w:rFonts w:ascii="Times New Roman" w:hAnsi="Times New Roman" w:cs="Times New Roman"/>
                <w:b/>
                <w:bCs/>
                <w:color w:val="000000"/>
                <w:sz w:val="20"/>
                <w:szCs w:val="20"/>
                <w:lang w:val="en-US" w:eastAsia="zh-CN"/>
              </w:rPr>
              <w:t>128 ports</w:t>
            </w:r>
            <w:r w:rsidRPr="00B901EE">
              <w:rPr>
                <w:rFonts w:ascii="Times New Roman" w:hAnsi="Times New Roman" w:cs="Times New Roman"/>
                <w:color w:val="000000"/>
                <w:sz w:val="20"/>
                <w:szCs w:val="20"/>
                <w:lang w:val="en-US" w:eastAsia="zh-CN"/>
              </w:rPr>
              <w:t xml:space="preserve"> – Scheme-A</w:t>
            </w:r>
          </w:p>
        </w:tc>
        <w:tc>
          <w:tcPr>
            <w:tcW w:w="1842" w:type="pct"/>
            <w:tcBorders>
              <w:top w:val="nil"/>
              <w:left w:val="nil"/>
              <w:bottom w:val="single" w:sz="8" w:space="0" w:color="auto"/>
              <w:right w:val="single" w:sz="8" w:space="0" w:color="auto"/>
            </w:tcBorders>
            <w:tcMar>
              <w:top w:w="0" w:type="dxa"/>
              <w:left w:w="57" w:type="dxa"/>
              <w:bottom w:w="0" w:type="dxa"/>
              <w:right w:w="57" w:type="dxa"/>
            </w:tcMar>
          </w:tcPr>
          <w:p w14:paraId="450903E4" w14:textId="21A1B9F1" w:rsidR="00B901EE" w:rsidRPr="00B901EE" w:rsidRDefault="00B901EE" w:rsidP="00B901EE">
            <w:pPr>
              <w:pStyle w:val="TAL"/>
              <w:rPr>
                <w:rFonts w:ascii="Times New Roman" w:hAnsi="Times New Roman" w:cs="Times New Roman"/>
                <w:color w:val="000000"/>
                <w:sz w:val="20"/>
                <w:szCs w:val="20"/>
                <w:lang w:val="en-US"/>
              </w:rPr>
            </w:pPr>
            <w:r w:rsidRPr="00B901EE">
              <w:rPr>
                <w:rFonts w:ascii="Times New Roman" w:hAnsi="Times New Roman" w:cs="Times New Roman"/>
                <w:color w:val="000000"/>
                <w:sz w:val="20"/>
                <w:szCs w:val="20"/>
                <w:lang w:val="en-US" w:eastAsia="zh-CN"/>
              </w:rPr>
              <w:t>Support of enhanced Type-I SP codebook for Scheme-A</w:t>
            </w:r>
            <w:r w:rsidRPr="00B901EE">
              <w:rPr>
                <w:rFonts w:ascii="Times New Roman" w:hAnsi="Times New Roman" w:cs="Times New Roman"/>
                <w:color w:val="000000"/>
                <w:sz w:val="20"/>
                <w:szCs w:val="20"/>
                <w:lang w:val="en-US"/>
              </w:rPr>
              <w:t xml:space="preserve"> with </w:t>
            </w:r>
            <w:r w:rsidRPr="00B901EE">
              <w:rPr>
                <w:rFonts w:ascii="Times New Roman" w:hAnsi="Times New Roman" w:cs="Times New Roman"/>
                <w:b/>
                <w:bCs/>
                <w:color w:val="000000"/>
                <w:sz w:val="20"/>
                <w:szCs w:val="20"/>
                <w:lang w:val="en-US"/>
              </w:rPr>
              <w:t>128 Tx ports</w:t>
            </w:r>
            <w:r w:rsidRPr="00B901EE">
              <w:rPr>
                <w:rFonts w:ascii="Times New Roman" w:hAnsi="Times New Roman" w:cs="Times New Roman"/>
                <w:color w:val="000000"/>
                <w:sz w:val="20"/>
                <w:szCs w:val="20"/>
                <w:lang w:val="en-US"/>
              </w:rPr>
              <w:t xml:space="preserve"> by aggregating multiple NZP CSI-RS resources</w:t>
            </w:r>
          </w:p>
        </w:tc>
        <w:tc>
          <w:tcPr>
            <w:tcW w:w="731" w:type="pct"/>
            <w:tcBorders>
              <w:top w:val="nil"/>
              <w:left w:val="nil"/>
              <w:bottom w:val="single" w:sz="8" w:space="0" w:color="auto"/>
              <w:right w:val="single" w:sz="8" w:space="0" w:color="auto"/>
            </w:tcBorders>
            <w:tcMar>
              <w:top w:w="0" w:type="dxa"/>
              <w:left w:w="57" w:type="dxa"/>
              <w:bottom w:w="0" w:type="dxa"/>
              <w:right w:w="57" w:type="dxa"/>
            </w:tcMar>
            <w:hideMark/>
          </w:tcPr>
          <w:p w14:paraId="05E70857" w14:textId="77777777" w:rsidR="00B901EE" w:rsidRPr="00B901EE" w:rsidRDefault="00B901EE">
            <w:pPr>
              <w:pStyle w:val="TAL"/>
              <w:rPr>
                <w:rFonts w:ascii="Times New Roman" w:hAnsi="Times New Roman" w:cs="Times New Roman"/>
                <w:color w:val="000000"/>
                <w:sz w:val="20"/>
                <w:szCs w:val="20"/>
                <w:lang w:val="fi-FI" w:eastAsia="en-US"/>
              </w:rPr>
            </w:pPr>
            <w:r w:rsidRPr="00B901EE">
              <w:rPr>
                <w:rFonts w:ascii="Times New Roman" w:hAnsi="Times New Roman" w:cs="Times New Roman"/>
                <w:color w:val="000000"/>
                <w:sz w:val="20"/>
                <w:szCs w:val="20"/>
                <w:lang w:eastAsia="zh-CN"/>
              </w:rPr>
              <w:t>59-2-1-1</w:t>
            </w:r>
          </w:p>
        </w:tc>
      </w:tr>
    </w:tbl>
    <w:p w14:paraId="5FB77391" w14:textId="2CB01B0B" w:rsidR="00B901EE" w:rsidRDefault="00B901EE" w:rsidP="00FF298E">
      <w:pPr>
        <w:spacing w:before="240" w:after="160" w:line="259" w:lineRule="auto"/>
        <w:jc w:val="both"/>
        <w:rPr>
          <w:lang w:val="en-US" w:eastAsia="ja-JP"/>
        </w:rPr>
      </w:pPr>
      <w:r>
        <w:rPr>
          <w:lang w:val="en-US" w:eastAsia="ja-JP"/>
        </w:rPr>
        <w:t xml:space="preserve">Table 1 lists the main parts of </w:t>
      </w:r>
      <w:r w:rsidRPr="00B901EE">
        <w:rPr>
          <w:lang w:val="en-US" w:eastAsia="ja-JP"/>
        </w:rPr>
        <w:t>RAN1 UE feature list of Enhanced Type-I SP codebook</w:t>
      </w:r>
      <w:r>
        <w:rPr>
          <w:lang w:val="en-US" w:eastAsia="ja-JP"/>
        </w:rPr>
        <w:t xml:space="preserve"> Scheme A. Here we can see that the baseline capability for Enhanced Type-I SP codebook is with 64 antenna ports. In addition, Enhanced Type-I SP codebook can support 48 and/or 128 antenna ports. This similar principle applies also to other Rel-19 Enhanced/Extended codebooks with 48 or more antenna ports.</w:t>
      </w:r>
    </w:p>
    <w:p w14:paraId="025B7FB7" w14:textId="45E3F246" w:rsidR="00B901EE" w:rsidRDefault="00B901EE" w:rsidP="00B901EE">
      <w:pPr>
        <w:spacing w:beforeLines="50" w:before="120" w:afterLines="50" w:after="120"/>
        <w:jc w:val="both"/>
        <w:rPr>
          <w:rFonts w:eastAsiaTheme="minorEastAsia"/>
          <w:b/>
          <w:bCs/>
          <w:lang w:eastAsia="zh-TW"/>
        </w:rPr>
      </w:pPr>
      <w:r>
        <w:rPr>
          <w:rFonts w:eastAsiaTheme="minorEastAsia"/>
          <w:b/>
          <w:bCs/>
          <w:lang w:eastAsia="zh-TW"/>
        </w:rPr>
        <w:t>Observation #</w:t>
      </w:r>
      <w:r w:rsidR="00087C0D">
        <w:rPr>
          <w:rFonts w:eastAsiaTheme="minorEastAsia"/>
          <w:b/>
          <w:bCs/>
          <w:lang w:eastAsia="zh-TW"/>
        </w:rPr>
        <w:t>5</w:t>
      </w:r>
      <w:r>
        <w:rPr>
          <w:rFonts w:eastAsiaTheme="minorEastAsia"/>
          <w:b/>
          <w:bCs/>
          <w:lang w:eastAsia="zh-TW"/>
        </w:rPr>
        <w:t>: T</w:t>
      </w:r>
      <w:r w:rsidRPr="00B901EE">
        <w:rPr>
          <w:rFonts w:eastAsiaTheme="minorEastAsia"/>
          <w:b/>
          <w:bCs/>
          <w:lang w:eastAsia="zh-TW"/>
        </w:rPr>
        <w:t xml:space="preserve">he baseline capability for </w:t>
      </w:r>
      <w:r>
        <w:rPr>
          <w:rFonts w:eastAsiaTheme="minorEastAsia"/>
          <w:b/>
          <w:bCs/>
          <w:lang w:eastAsia="zh-TW"/>
        </w:rPr>
        <w:t xml:space="preserve">Rel-19 </w:t>
      </w:r>
      <w:r w:rsidRPr="00B901EE">
        <w:rPr>
          <w:rFonts w:eastAsiaTheme="minorEastAsia"/>
          <w:b/>
          <w:bCs/>
          <w:lang w:eastAsia="zh-TW"/>
        </w:rPr>
        <w:t>Enhanced</w:t>
      </w:r>
      <w:r>
        <w:rPr>
          <w:rFonts w:eastAsiaTheme="minorEastAsia"/>
          <w:b/>
          <w:bCs/>
          <w:lang w:eastAsia="zh-TW"/>
        </w:rPr>
        <w:t>/Extended</w:t>
      </w:r>
      <w:r w:rsidRPr="00B901EE">
        <w:rPr>
          <w:rFonts w:eastAsiaTheme="minorEastAsia"/>
          <w:b/>
          <w:bCs/>
          <w:lang w:eastAsia="zh-TW"/>
        </w:rPr>
        <w:t xml:space="preserve"> codebook</w:t>
      </w:r>
      <w:r>
        <w:rPr>
          <w:rFonts w:eastAsiaTheme="minorEastAsia"/>
          <w:b/>
          <w:bCs/>
          <w:lang w:eastAsia="zh-TW"/>
        </w:rPr>
        <w:t>s</w:t>
      </w:r>
      <w:r w:rsidRPr="00B901EE">
        <w:rPr>
          <w:rFonts w:eastAsiaTheme="minorEastAsia"/>
          <w:b/>
          <w:bCs/>
          <w:lang w:eastAsia="zh-TW"/>
        </w:rPr>
        <w:t xml:space="preserve"> is with 64 antenna ports</w:t>
      </w:r>
      <w:r>
        <w:rPr>
          <w:rFonts w:eastAsiaTheme="minorEastAsia"/>
          <w:b/>
          <w:bCs/>
          <w:lang w:eastAsia="zh-TW"/>
        </w:rPr>
        <w:t>.</w:t>
      </w:r>
    </w:p>
    <w:p w14:paraId="26BF2F3C" w14:textId="04443289" w:rsidR="00203929" w:rsidRDefault="00203929" w:rsidP="00087C0D">
      <w:pPr>
        <w:spacing w:beforeLines="50" w:before="120" w:afterLines="50" w:after="120"/>
        <w:jc w:val="both"/>
        <w:rPr>
          <w:rFonts w:eastAsiaTheme="minorEastAsia"/>
          <w:b/>
          <w:bCs/>
          <w:lang w:eastAsia="zh-TW"/>
        </w:rPr>
      </w:pPr>
    </w:p>
    <w:p w14:paraId="044855E3" w14:textId="29570615" w:rsidR="00203929" w:rsidRDefault="00290AF8" w:rsidP="00290AF8">
      <w:pPr>
        <w:pStyle w:val="Heading2"/>
        <w:rPr>
          <w:lang w:eastAsia="zh-TW"/>
        </w:rPr>
      </w:pPr>
      <w:r>
        <w:rPr>
          <w:lang w:eastAsia="zh-TW"/>
        </w:rPr>
        <w:lastRenderedPageBreak/>
        <w:t>2.1 General scope</w:t>
      </w:r>
    </w:p>
    <w:p w14:paraId="29E0E274" w14:textId="1EB40022" w:rsidR="00290AF8" w:rsidRPr="00290AF8" w:rsidRDefault="00290AF8" w:rsidP="00290AF8">
      <w:pPr>
        <w:rPr>
          <w:lang w:eastAsia="zh-TW"/>
        </w:rPr>
      </w:pPr>
      <w:r w:rsidRPr="00290AF8">
        <w:rPr>
          <w:lang w:eastAsia="zh-TW"/>
        </w:rPr>
        <w:t>In this Section we discuss open issues of</w:t>
      </w:r>
      <w:r>
        <w:rPr>
          <w:lang w:eastAsia="zh-TW"/>
        </w:rPr>
        <w:t xml:space="preserve"> general scope.</w:t>
      </w:r>
    </w:p>
    <w:tbl>
      <w:tblPr>
        <w:tblStyle w:val="TableGrid"/>
        <w:tblW w:w="0" w:type="auto"/>
        <w:tblLook w:val="04A0" w:firstRow="1" w:lastRow="0" w:firstColumn="1" w:lastColumn="0" w:noHBand="0" w:noVBand="1"/>
      </w:tblPr>
      <w:tblGrid>
        <w:gridCol w:w="9629"/>
      </w:tblGrid>
      <w:tr w:rsidR="00203929" w:rsidRPr="00203929" w14:paraId="7077CD19" w14:textId="77777777" w:rsidTr="00203929">
        <w:tc>
          <w:tcPr>
            <w:tcW w:w="9629" w:type="dxa"/>
            <w:tcBorders>
              <w:top w:val="single" w:sz="4" w:space="0" w:color="auto"/>
              <w:left w:val="single" w:sz="4" w:space="0" w:color="auto"/>
              <w:bottom w:val="single" w:sz="4" w:space="0" w:color="auto"/>
              <w:right w:val="single" w:sz="4" w:space="0" w:color="auto"/>
            </w:tcBorders>
            <w:hideMark/>
          </w:tcPr>
          <w:p w14:paraId="40B5E065" w14:textId="77777777" w:rsidR="00203929" w:rsidRDefault="00203929" w:rsidP="00203929">
            <w:pPr>
              <w:rPr>
                <w:rFonts w:eastAsia="Times New Roman"/>
                <w:b/>
                <w:u w:val="single"/>
              </w:rPr>
            </w:pPr>
            <w:r>
              <w:rPr>
                <w:b/>
                <w:u w:val="single"/>
              </w:rPr>
              <w:t>Issue 1-1-7: Clarify if PMI reporting requirements are needed for eTypeII-</w:t>
            </w:r>
            <w:proofErr w:type="gramStart"/>
            <w:r>
              <w:rPr>
                <w:b/>
                <w:u w:val="single"/>
              </w:rPr>
              <w:t>r19</w:t>
            </w:r>
            <w:proofErr w:type="gramEnd"/>
          </w:p>
          <w:p w14:paraId="1C6E54E4" w14:textId="77777777" w:rsidR="00203929" w:rsidRDefault="00203929" w:rsidP="00203929">
            <w:pPr>
              <w:rPr>
                <w:rFonts w:eastAsia="SimSun"/>
                <w:bCs/>
                <w:szCs w:val="24"/>
                <w:u w:val="single"/>
                <w:lang w:eastAsia="zh-CN"/>
              </w:rPr>
            </w:pPr>
            <w:r>
              <w:rPr>
                <w:bCs/>
                <w:u w:val="single"/>
                <w:lang w:eastAsia="zh-CN"/>
              </w:rPr>
              <w:t>Way forward</w:t>
            </w:r>
            <w:r>
              <w:rPr>
                <w:rFonts w:eastAsia="SimSun"/>
                <w:bCs/>
                <w:szCs w:val="24"/>
                <w:u w:val="single"/>
                <w:lang w:eastAsia="zh-CN"/>
              </w:rPr>
              <w:t>:</w:t>
            </w:r>
          </w:p>
          <w:p w14:paraId="4FBB6C45" w14:textId="77777777" w:rsidR="00203929" w:rsidRDefault="00203929" w:rsidP="00203929">
            <w:pPr>
              <w:pStyle w:val="B1"/>
              <w:rPr>
                <w:rFonts w:eastAsia="Times New Roman"/>
                <w:lang w:eastAsia="zh-CN"/>
              </w:rPr>
            </w:pPr>
            <w:r>
              <w:rPr>
                <w:lang w:eastAsia="zh-CN"/>
              </w:rPr>
              <w:t>-</w:t>
            </w:r>
            <w:r>
              <w:rPr>
                <w:lang w:eastAsia="zh-CN"/>
              </w:rPr>
              <w:tab/>
              <w:t>Option 1: RAN4 introduce PMI reporting requirements for eTypeII-r19</w:t>
            </w:r>
          </w:p>
          <w:p w14:paraId="4CC65A02" w14:textId="0FC844F0" w:rsidR="00203929" w:rsidRPr="00203929" w:rsidRDefault="00203929" w:rsidP="00203929">
            <w:pPr>
              <w:pStyle w:val="B1"/>
              <w:rPr>
                <w:lang w:eastAsia="zh-CN"/>
              </w:rPr>
            </w:pPr>
            <w:r>
              <w:rPr>
                <w:lang w:eastAsia="zh-CN"/>
              </w:rPr>
              <w:t>-</w:t>
            </w:r>
            <w:r>
              <w:rPr>
                <w:lang w:eastAsia="zh-CN"/>
              </w:rPr>
              <w:tab/>
              <w:t>Option 2: RAN4 do not introduce PMI requirements for eTypeII-r19</w:t>
            </w:r>
          </w:p>
        </w:tc>
      </w:tr>
    </w:tbl>
    <w:p w14:paraId="7B45EB2B" w14:textId="0865E140" w:rsidR="008B7576" w:rsidRPr="008B7576" w:rsidRDefault="00644144" w:rsidP="00290AF8">
      <w:pPr>
        <w:spacing w:beforeLines="50" w:before="120" w:afterLines="50" w:after="120"/>
        <w:jc w:val="both"/>
        <w:rPr>
          <w:rFonts w:eastAsiaTheme="minorEastAsia"/>
          <w:lang w:eastAsia="zh-TW"/>
        </w:rPr>
      </w:pPr>
      <w:r w:rsidRPr="00644144">
        <w:rPr>
          <w:rFonts w:eastAsiaTheme="minorEastAsia"/>
          <w:lang w:eastAsia="zh-TW"/>
        </w:rPr>
        <w:t xml:space="preserve">We observe that the market is dominated by Type-I SP codebook solutions, and the potential of new eTypeII solutions is limited. Therefore, we see little benefit in introducing new requirements for the </w:t>
      </w:r>
      <w:r>
        <w:rPr>
          <w:rFonts w:eastAsiaTheme="minorEastAsia"/>
          <w:lang w:eastAsia="zh-TW"/>
        </w:rPr>
        <w:t>eT</w:t>
      </w:r>
      <w:r w:rsidRPr="00644144">
        <w:rPr>
          <w:rFonts w:eastAsiaTheme="minorEastAsia"/>
          <w:lang w:eastAsia="zh-TW"/>
        </w:rPr>
        <w:t>ypeII-r19 codebook.</w:t>
      </w:r>
    </w:p>
    <w:p w14:paraId="78676B4C" w14:textId="6080A7B0" w:rsidR="00290AF8" w:rsidRDefault="00290AF8" w:rsidP="00290AF8">
      <w:pPr>
        <w:spacing w:beforeLines="50" w:before="120" w:afterLines="50" w:after="120"/>
        <w:jc w:val="both"/>
        <w:rPr>
          <w:rFonts w:eastAsiaTheme="minorEastAsia"/>
          <w:b/>
          <w:bCs/>
          <w:lang w:eastAsia="zh-TW"/>
        </w:rPr>
      </w:pPr>
      <w:r>
        <w:rPr>
          <w:rFonts w:eastAsiaTheme="minorEastAsia"/>
          <w:b/>
          <w:bCs/>
          <w:lang w:eastAsia="zh-TW"/>
        </w:rPr>
        <w:t xml:space="preserve">Proposal #1: We propose </w:t>
      </w:r>
      <w:r w:rsidR="008B7576">
        <w:rPr>
          <w:rFonts w:eastAsiaTheme="minorEastAsia"/>
          <w:b/>
          <w:bCs/>
          <w:lang w:eastAsia="zh-TW"/>
        </w:rPr>
        <w:t>to not consider</w:t>
      </w:r>
      <w:r>
        <w:rPr>
          <w:rFonts w:eastAsiaTheme="minorEastAsia"/>
          <w:b/>
          <w:bCs/>
          <w:lang w:eastAsia="zh-TW"/>
        </w:rPr>
        <w:t xml:space="preserve"> eTypeII</w:t>
      </w:r>
      <w:r w:rsidR="008B7576">
        <w:rPr>
          <w:rFonts w:eastAsiaTheme="minorEastAsia"/>
          <w:b/>
          <w:bCs/>
          <w:lang w:eastAsia="zh-TW"/>
        </w:rPr>
        <w:t>-r19</w:t>
      </w:r>
      <w:r>
        <w:rPr>
          <w:rFonts w:eastAsiaTheme="minorEastAsia"/>
          <w:b/>
          <w:bCs/>
          <w:lang w:eastAsia="zh-TW"/>
        </w:rPr>
        <w:t xml:space="preserve"> codebook for PMI requirements.</w:t>
      </w:r>
    </w:p>
    <w:p w14:paraId="4F5B43A4" w14:textId="77777777" w:rsidR="00203929" w:rsidRDefault="00203929" w:rsidP="00203929">
      <w:pPr>
        <w:spacing w:beforeLines="50" w:before="120" w:afterLines="50" w:after="120"/>
        <w:jc w:val="both"/>
        <w:rPr>
          <w:rFonts w:eastAsiaTheme="minorEastAsia"/>
          <w:lang w:eastAsia="zh-TW"/>
        </w:rPr>
      </w:pPr>
    </w:p>
    <w:tbl>
      <w:tblPr>
        <w:tblStyle w:val="TableGrid"/>
        <w:tblW w:w="0" w:type="auto"/>
        <w:tblLook w:val="04A0" w:firstRow="1" w:lastRow="0" w:firstColumn="1" w:lastColumn="0" w:noHBand="0" w:noVBand="1"/>
      </w:tblPr>
      <w:tblGrid>
        <w:gridCol w:w="9629"/>
      </w:tblGrid>
      <w:tr w:rsidR="00203929" w:rsidRPr="00203929" w14:paraId="10AE3E5A" w14:textId="77777777" w:rsidTr="00203929">
        <w:tc>
          <w:tcPr>
            <w:tcW w:w="9629" w:type="dxa"/>
            <w:tcBorders>
              <w:top w:val="single" w:sz="4" w:space="0" w:color="auto"/>
              <w:left w:val="single" w:sz="4" w:space="0" w:color="auto"/>
              <w:bottom w:val="single" w:sz="4" w:space="0" w:color="auto"/>
              <w:right w:val="single" w:sz="4" w:space="0" w:color="auto"/>
            </w:tcBorders>
            <w:hideMark/>
          </w:tcPr>
          <w:p w14:paraId="1C33FA62" w14:textId="77777777" w:rsidR="00203929" w:rsidRDefault="00203929" w:rsidP="00203929">
            <w:pPr>
              <w:rPr>
                <w:rFonts w:eastAsia="Times New Roman"/>
                <w:b/>
                <w:u w:val="single"/>
              </w:rPr>
            </w:pPr>
            <w:r>
              <w:rPr>
                <w:b/>
                <w:u w:val="single"/>
              </w:rPr>
              <w:t>Issue 1-1-8: Clarify if PMI reporting requirements are needed for typeII-Doppler-</w:t>
            </w:r>
            <w:proofErr w:type="gramStart"/>
            <w:r>
              <w:rPr>
                <w:b/>
                <w:u w:val="single"/>
              </w:rPr>
              <w:t>r19</w:t>
            </w:r>
            <w:proofErr w:type="gramEnd"/>
          </w:p>
          <w:p w14:paraId="111937EE" w14:textId="77777777" w:rsidR="00203929" w:rsidRDefault="00203929" w:rsidP="00203929">
            <w:pPr>
              <w:rPr>
                <w:rFonts w:eastAsia="SimSun"/>
                <w:bCs/>
                <w:szCs w:val="24"/>
                <w:u w:val="single"/>
                <w:lang w:eastAsia="zh-CN"/>
              </w:rPr>
            </w:pPr>
            <w:r>
              <w:rPr>
                <w:bCs/>
                <w:u w:val="single"/>
                <w:lang w:eastAsia="zh-CN"/>
              </w:rPr>
              <w:t>Way forward</w:t>
            </w:r>
            <w:r>
              <w:rPr>
                <w:rFonts w:eastAsia="SimSun"/>
                <w:bCs/>
                <w:szCs w:val="24"/>
                <w:u w:val="single"/>
                <w:lang w:eastAsia="zh-CN"/>
              </w:rPr>
              <w:t>:</w:t>
            </w:r>
          </w:p>
          <w:p w14:paraId="0F834D07" w14:textId="77777777" w:rsidR="00203929" w:rsidRDefault="00203929" w:rsidP="00203929">
            <w:pPr>
              <w:pStyle w:val="B1"/>
              <w:rPr>
                <w:rFonts w:eastAsia="Times New Roman"/>
                <w:lang w:eastAsia="zh-CN"/>
              </w:rPr>
            </w:pPr>
            <w:r>
              <w:rPr>
                <w:lang w:eastAsia="zh-CN"/>
              </w:rPr>
              <w:t>-</w:t>
            </w:r>
            <w:r>
              <w:rPr>
                <w:lang w:eastAsia="zh-CN"/>
              </w:rPr>
              <w:tab/>
              <w:t xml:space="preserve">Option 1: RAN4 introduce PMI reporting requirements for </w:t>
            </w:r>
            <w:r>
              <w:rPr>
                <w:rFonts w:eastAsia="SimSun"/>
                <w:szCs w:val="24"/>
                <w:lang w:eastAsia="zh-CN"/>
              </w:rPr>
              <w:t>typeII-Doppler-r19</w:t>
            </w:r>
          </w:p>
          <w:p w14:paraId="58174B3D" w14:textId="241422A1" w:rsidR="00203929" w:rsidRDefault="00203929" w:rsidP="00203929">
            <w:pPr>
              <w:pStyle w:val="B1"/>
              <w:rPr>
                <w:lang w:eastAsia="zh-CN"/>
              </w:rPr>
            </w:pPr>
            <w:r>
              <w:rPr>
                <w:lang w:eastAsia="zh-CN"/>
              </w:rPr>
              <w:t>-</w:t>
            </w:r>
            <w:r>
              <w:rPr>
                <w:lang w:eastAsia="zh-CN"/>
              </w:rPr>
              <w:tab/>
              <w:t xml:space="preserve">Option 2: RAN4 do not introduce PMI requirements for </w:t>
            </w:r>
            <w:r>
              <w:rPr>
                <w:rFonts w:eastAsia="SimSun"/>
                <w:szCs w:val="24"/>
                <w:lang w:eastAsia="zh-CN"/>
              </w:rPr>
              <w:t>typeII-Doppler-r19</w:t>
            </w:r>
          </w:p>
        </w:tc>
      </w:tr>
    </w:tbl>
    <w:p w14:paraId="0203C038" w14:textId="6EE22F0B" w:rsidR="008B7576" w:rsidRDefault="00644144" w:rsidP="008B7576">
      <w:pPr>
        <w:spacing w:beforeLines="50" w:before="120" w:afterLines="50" w:after="120"/>
        <w:jc w:val="both"/>
        <w:rPr>
          <w:rFonts w:eastAsiaTheme="minorEastAsia"/>
          <w:lang w:eastAsia="zh-TW"/>
        </w:rPr>
      </w:pPr>
      <w:r w:rsidRPr="00644144">
        <w:rPr>
          <w:rFonts w:eastAsiaTheme="minorEastAsia"/>
          <w:lang w:eastAsia="zh-TW"/>
        </w:rPr>
        <w:t>We observe that the market is dominated by Type-I SP codebook solutions, and the potential of new eTypeII-based codebook solutions is limited. Therefore, we see little benefit in introducing new requirements for the typeII-Doppler-r19 codebook.</w:t>
      </w:r>
    </w:p>
    <w:p w14:paraId="7715B0F6" w14:textId="21F4DAD6" w:rsidR="00290AF8" w:rsidRDefault="00290AF8" w:rsidP="00290AF8">
      <w:pPr>
        <w:spacing w:beforeLines="50" w:before="120" w:afterLines="50" w:after="120"/>
        <w:jc w:val="both"/>
        <w:rPr>
          <w:rFonts w:eastAsiaTheme="minorEastAsia"/>
          <w:b/>
          <w:bCs/>
          <w:lang w:eastAsia="zh-TW"/>
        </w:rPr>
      </w:pPr>
      <w:r>
        <w:rPr>
          <w:rFonts w:eastAsiaTheme="minorEastAsia"/>
          <w:b/>
          <w:bCs/>
          <w:lang w:eastAsia="zh-TW"/>
        </w:rPr>
        <w:t xml:space="preserve">Proposal #2: We propose to not consider </w:t>
      </w:r>
      <w:r w:rsidR="008B7576">
        <w:rPr>
          <w:rFonts w:eastAsiaTheme="minorEastAsia"/>
          <w:b/>
          <w:bCs/>
          <w:lang w:eastAsia="zh-TW"/>
        </w:rPr>
        <w:t>typeII-Doppler-r19</w:t>
      </w:r>
      <w:r>
        <w:rPr>
          <w:rFonts w:eastAsiaTheme="minorEastAsia"/>
          <w:b/>
          <w:bCs/>
          <w:lang w:eastAsia="zh-TW"/>
        </w:rPr>
        <w:t xml:space="preserve"> codebook for PMI requirements.</w:t>
      </w:r>
    </w:p>
    <w:p w14:paraId="00A3AE3B" w14:textId="77777777" w:rsidR="00203929" w:rsidRDefault="00203929" w:rsidP="00203929">
      <w:pPr>
        <w:spacing w:beforeLines="50" w:before="120" w:afterLines="50" w:after="120"/>
        <w:jc w:val="both"/>
        <w:rPr>
          <w:rFonts w:eastAsiaTheme="minorEastAsia"/>
          <w:lang w:eastAsia="zh-TW"/>
        </w:rPr>
      </w:pPr>
    </w:p>
    <w:tbl>
      <w:tblPr>
        <w:tblStyle w:val="TableGrid"/>
        <w:tblW w:w="0" w:type="auto"/>
        <w:tblLook w:val="04A0" w:firstRow="1" w:lastRow="0" w:firstColumn="1" w:lastColumn="0" w:noHBand="0" w:noVBand="1"/>
      </w:tblPr>
      <w:tblGrid>
        <w:gridCol w:w="9629"/>
      </w:tblGrid>
      <w:tr w:rsidR="00203929" w:rsidRPr="00203929" w14:paraId="6A8B2C0F" w14:textId="77777777" w:rsidTr="00203929">
        <w:tc>
          <w:tcPr>
            <w:tcW w:w="9629" w:type="dxa"/>
            <w:tcBorders>
              <w:top w:val="single" w:sz="4" w:space="0" w:color="auto"/>
              <w:left w:val="single" w:sz="4" w:space="0" w:color="auto"/>
              <w:bottom w:val="single" w:sz="4" w:space="0" w:color="auto"/>
              <w:right w:val="single" w:sz="4" w:space="0" w:color="auto"/>
            </w:tcBorders>
            <w:hideMark/>
          </w:tcPr>
          <w:p w14:paraId="6510F750" w14:textId="77777777" w:rsidR="00203929" w:rsidRDefault="00203929" w:rsidP="00203929">
            <w:pPr>
              <w:rPr>
                <w:rFonts w:eastAsia="Times New Roman"/>
                <w:b/>
                <w:u w:val="single"/>
              </w:rPr>
            </w:pPr>
            <w:r>
              <w:rPr>
                <w:b/>
                <w:u w:val="single"/>
              </w:rPr>
              <w:t xml:space="preserve">Issue 1-1-9: Clarify if UE demodulation/CSI reporting requirements are needed for SRS port </w:t>
            </w:r>
            <w:proofErr w:type="gramStart"/>
            <w:r>
              <w:rPr>
                <w:b/>
                <w:u w:val="single"/>
              </w:rPr>
              <w:t>grouping</w:t>
            </w:r>
            <w:proofErr w:type="gramEnd"/>
          </w:p>
          <w:p w14:paraId="56ECA5D5" w14:textId="77777777" w:rsidR="00203929" w:rsidRDefault="00203929" w:rsidP="00203929">
            <w:pPr>
              <w:rPr>
                <w:rFonts w:eastAsia="SimSun"/>
                <w:bCs/>
                <w:szCs w:val="24"/>
                <w:u w:val="single"/>
                <w:lang w:eastAsia="zh-CN"/>
              </w:rPr>
            </w:pPr>
            <w:r>
              <w:rPr>
                <w:bCs/>
                <w:u w:val="single"/>
                <w:lang w:eastAsia="zh-CN"/>
              </w:rPr>
              <w:t>Way forward</w:t>
            </w:r>
            <w:r>
              <w:rPr>
                <w:rFonts w:eastAsia="SimSun"/>
                <w:bCs/>
                <w:szCs w:val="24"/>
                <w:u w:val="single"/>
                <w:lang w:eastAsia="zh-CN"/>
              </w:rPr>
              <w:t>:</w:t>
            </w:r>
          </w:p>
          <w:p w14:paraId="4FA2BA30" w14:textId="77777777" w:rsidR="00203929" w:rsidRDefault="00203929" w:rsidP="00203929">
            <w:pPr>
              <w:pStyle w:val="B1"/>
              <w:rPr>
                <w:rFonts w:eastAsia="Times New Roman"/>
                <w:lang w:eastAsia="zh-CN"/>
              </w:rPr>
            </w:pPr>
            <w:r>
              <w:rPr>
                <w:lang w:eastAsia="zh-CN"/>
              </w:rPr>
              <w:t>-</w:t>
            </w:r>
            <w:r>
              <w:rPr>
                <w:lang w:eastAsia="zh-CN"/>
              </w:rPr>
              <w:tab/>
              <w:t>Option 1: RAN4 introduce PDSCH demodulation requirements for SRS port grouping</w:t>
            </w:r>
          </w:p>
          <w:p w14:paraId="30CDAD2A" w14:textId="77777777" w:rsidR="00203929" w:rsidRDefault="00203929" w:rsidP="00203929">
            <w:pPr>
              <w:pStyle w:val="B1"/>
              <w:rPr>
                <w:rFonts w:eastAsiaTheme="minorEastAsia"/>
                <w:lang w:eastAsia="zh-CN"/>
              </w:rPr>
            </w:pPr>
            <w:r>
              <w:rPr>
                <w:rFonts w:eastAsiaTheme="minorEastAsia"/>
                <w:lang w:eastAsia="zh-CN"/>
              </w:rPr>
              <w:t xml:space="preserve">           -</w:t>
            </w:r>
            <w:r>
              <w:rPr>
                <w:rFonts w:eastAsiaTheme="minorEastAsia"/>
                <w:lang w:eastAsia="zh-CN"/>
              </w:rPr>
              <w:tab/>
              <w:t xml:space="preserve">Option 1A: RAN4 to discuss reuse of existing </w:t>
            </w:r>
            <w:proofErr w:type="spellStart"/>
            <w:r>
              <w:rPr>
                <w:rFonts w:eastAsiaTheme="minorEastAsia"/>
                <w:lang w:eastAsia="zh-CN"/>
              </w:rPr>
              <w:t>demod</w:t>
            </w:r>
            <w:proofErr w:type="spellEnd"/>
            <w:r>
              <w:rPr>
                <w:rFonts w:eastAsiaTheme="minorEastAsia"/>
                <w:lang w:eastAsia="zh-CN"/>
              </w:rPr>
              <w:t xml:space="preserve"> requirements for SRS port grouping scheme.</w:t>
            </w:r>
          </w:p>
          <w:p w14:paraId="5D78E30C" w14:textId="77777777" w:rsidR="00203929" w:rsidRDefault="00203929" w:rsidP="00203929">
            <w:pPr>
              <w:pStyle w:val="B1"/>
              <w:ind w:leftChars="700" w:left="1700" w:hangingChars="150" w:hanging="300"/>
              <w:rPr>
                <w:rFonts w:eastAsiaTheme="minorEastAsia"/>
                <w:lang w:eastAsia="zh-CN"/>
              </w:rPr>
            </w:pPr>
            <w:r>
              <w:rPr>
                <w:rFonts w:eastAsiaTheme="minorEastAsia"/>
                <w:lang w:eastAsia="zh-CN"/>
              </w:rPr>
              <w:t>-</w:t>
            </w:r>
            <w:r>
              <w:rPr>
                <w:rFonts w:eastAsiaTheme="minorEastAsia"/>
                <w:lang w:eastAsia="zh-CN"/>
              </w:rPr>
              <w:tab/>
              <w:t>Option 1B: RAN4 to discuss the new performance requirements for R19 8Rx UE supporting SRS port grouping, FFS the test setup.</w:t>
            </w:r>
          </w:p>
          <w:p w14:paraId="171DBA92" w14:textId="2777BE24" w:rsidR="00203929" w:rsidRPr="00203929" w:rsidRDefault="00203929" w:rsidP="00203929">
            <w:pPr>
              <w:pStyle w:val="B1"/>
              <w:rPr>
                <w:rFonts w:eastAsia="Times New Roman"/>
                <w:lang w:eastAsia="zh-CN"/>
              </w:rPr>
            </w:pPr>
            <w:r>
              <w:rPr>
                <w:lang w:eastAsia="zh-CN"/>
              </w:rPr>
              <w:t>-</w:t>
            </w:r>
            <w:r>
              <w:rPr>
                <w:lang w:eastAsia="zh-CN"/>
              </w:rPr>
              <w:tab/>
              <w:t>Option 2: RAN4 do not introduce UE demodulation/CSI reporting requirements for SRS port grouping</w:t>
            </w:r>
          </w:p>
        </w:tc>
      </w:tr>
    </w:tbl>
    <w:p w14:paraId="1B195E0B" w14:textId="02649899" w:rsidR="00644144" w:rsidRDefault="00644144" w:rsidP="00952B67">
      <w:pPr>
        <w:spacing w:beforeLines="50" w:before="120" w:afterLines="50" w:after="120"/>
        <w:jc w:val="both"/>
        <w:rPr>
          <w:rFonts w:eastAsiaTheme="minorEastAsia"/>
          <w:lang w:eastAsia="zh-TW"/>
        </w:rPr>
      </w:pPr>
      <w:r w:rsidRPr="00644144">
        <w:rPr>
          <w:rFonts w:eastAsiaTheme="minorEastAsia"/>
          <w:lang w:eastAsia="zh-TW"/>
        </w:rPr>
        <w:t xml:space="preserve">In the previous meeting, it was noted that there is no precedent in RAN4 for specifying UE demodulation requirements for SRS-based precoders. Furthermore, it was proposed to potentially reuse existing UE demodulation requirements for the new SRS port grouping scheme </w:t>
      </w:r>
      <w:r w:rsidR="00BF043C" w:rsidRPr="00644144">
        <w:rPr>
          <w:rFonts w:eastAsiaTheme="minorEastAsia"/>
          <w:lang w:eastAsia="zh-TW"/>
        </w:rPr>
        <w:t>to</w:t>
      </w:r>
      <w:r w:rsidRPr="00644144">
        <w:rPr>
          <w:rFonts w:eastAsiaTheme="minorEastAsia"/>
          <w:lang w:eastAsia="zh-TW"/>
        </w:rPr>
        <w:t xml:space="preserve"> avoid additional simulation work.</w:t>
      </w:r>
    </w:p>
    <w:p w14:paraId="6F5252DC" w14:textId="078EE2A4" w:rsidR="00644144" w:rsidRDefault="00644144" w:rsidP="00644144">
      <w:pPr>
        <w:spacing w:beforeLines="50" w:before="120" w:afterLines="50" w:after="120"/>
        <w:jc w:val="both"/>
        <w:rPr>
          <w:lang w:eastAsia="ja-JP"/>
        </w:rPr>
      </w:pPr>
      <w:r>
        <w:rPr>
          <w:rFonts w:eastAsiaTheme="minorEastAsia"/>
          <w:b/>
          <w:bCs/>
          <w:lang w:eastAsia="zh-TW"/>
        </w:rPr>
        <w:t>Observation #6: T</w:t>
      </w:r>
      <w:r w:rsidRPr="00644144">
        <w:rPr>
          <w:rFonts w:eastAsiaTheme="minorEastAsia"/>
          <w:b/>
          <w:bCs/>
          <w:lang w:eastAsia="zh-TW"/>
        </w:rPr>
        <w:t>here is no precedent in RAN4 to have UE demodulation requirements for SRS based precoders.</w:t>
      </w:r>
    </w:p>
    <w:p w14:paraId="767BA083" w14:textId="6B978114" w:rsidR="00644144" w:rsidRPr="00644144" w:rsidRDefault="00644144" w:rsidP="00952B67">
      <w:pPr>
        <w:spacing w:beforeLines="50" w:before="120" w:afterLines="50" w:after="120"/>
        <w:jc w:val="both"/>
        <w:rPr>
          <w:rFonts w:eastAsiaTheme="minorEastAsia"/>
          <w:lang w:eastAsia="zh-TW"/>
        </w:rPr>
      </w:pPr>
      <w:r w:rsidRPr="00644144">
        <w:rPr>
          <w:rFonts w:eastAsiaTheme="minorEastAsia"/>
          <w:lang w:eastAsia="zh-TW"/>
        </w:rPr>
        <w:t>We observe that if RAN4 were to introduce new requirements for SRS-based precoders, it should first define the behavio</w:t>
      </w:r>
      <w:r>
        <w:rPr>
          <w:rFonts w:eastAsiaTheme="minorEastAsia"/>
          <w:lang w:eastAsia="zh-TW"/>
        </w:rPr>
        <w:t>u</w:t>
      </w:r>
      <w:r w:rsidRPr="00644144">
        <w:rPr>
          <w:rFonts w:eastAsiaTheme="minorEastAsia"/>
          <w:lang w:eastAsia="zh-TW"/>
        </w:rPr>
        <w:t>r of test equipment. Additionally, with agreed-upon precoding processing, real performance simulations should be conducted. Typically, RAN4’s efforts to define test equipment precoder processing</w:t>
      </w:r>
      <w:r>
        <w:rPr>
          <w:rFonts w:eastAsiaTheme="minorEastAsia"/>
          <w:lang w:eastAsia="zh-TW"/>
        </w:rPr>
        <w:t xml:space="preserve">, </w:t>
      </w:r>
      <w:r w:rsidRPr="00644144">
        <w:rPr>
          <w:rFonts w:eastAsiaTheme="minorEastAsia"/>
          <w:lang w:eastAsia="zh-TW"/>
        </w:rPr>
        <w:t xml:space="preserve">such as in the Rel-17 </w:t>
      </w:r>
      <w:proofErr w:type="spellStart"/>
      <w:r w:rsidRPr="00644144">
        <w:rPr>
          <w:rFonts w:eastAsiaTheme="minorEastAsia"/>
          <w:lang w:eastAsia="zh-TW"/>
        </w:rPr>
        <w:t>FeType</w:t>
      </w:r>
      <w:proofErr w:type="spellEnd"/>
      <w:r w:rsidRPr="00644144">
        <w:rPr>
          <w:rFonts w:eastAsiaTheme="minorEastAsia"/>
          <w:lang w:eastAsia="zh-TW"/>
        </w:rPr>
        <w:t>-II codebook</w:t>
      </w:r>
      <w:r>
        <w:rPr>
          <w:rFonts w:eastAsiaTheme="minorEastAsia"/>
          <w:lang w:eastAsia="zh-TW"/>
        </w:rPr>
        <w:t xml:space="preserve">, </w:t>
      </w:r>
      <w:r w:rsidRPr="00644144">
        <w:rPr>
          <w:rFonts w:eastAsiaTheme="minorEastAsia"/>
          <w:lang w:eastAsia="zh-TW"/>
        </w:rPr>
        <w:t>have faced challenges in reaching consensus. Therefore, we have a pessimistic view regarding the introduction of UE demodulation requirements for SRS-based precoders.</w:t>
      </w:r>
    </w:p>
    <w:p w14:paraId="3AF5014D" w14:textId="36D16B97" w:rsidR="00290AF8" w:rsidRDefault="00952B67" w:rsidP="00952B67">
      <w:pPr>
        <w:spacing w:beforeLines="50" w:before="120" w:afterLines="50" w:after="120"/>
        <w:jc w:val="both"/>
        <w:rPr>
          <w:lang w:eastAsia="ja-JP"/>
        </w:rPr>
      </w:pPr>
      <w:r w:rsidRPr="00952B67">
        <w:rPr>
          <w:rFonts w:eastAsiaTheme="minorEastAsia"/>
          <w:b/>
          <w:bCs/>
          <w:lang w:eastAsia="zh-TW"/>
        </w:rPr>
        <w:t>Proposal #3: We propose to not consider UE demodulation/CSI reporting requirements for SRS port grouping.</w:t>
      </w:r>
    </w:p>
    <w:p w14:paraId="0D5D342A" w14:textId="77777777" w:rsidR="00203929" w:rsidRDefault="00203929" w:rsidP="00203929">
      <w:pPr>
        <w:spacing w:beforeLines="50" w:before="120" w:afterLines="50" w:after="120"/>
        <w:jc w:val="both"/>
        <w:rPr>
          <w:rFonts w:eastAsiaTheme="minorEastAsia"/>
          <w:lang w:eastAsia="zh-TW"/>
        </w:rPr>
      </w:pPr>
    </w:p>
    <w:tbl>
      <w:tblPr>
        <w:tblStyle w:val="TableGrid"/>
        <w:tblW w:w="0" w:type="auto"/>
        <w:tblLook w:val="04A0" w:firstRow="1" w:lastRow="0" w:firstColumn="1" w:lastColumn="0" w:noHBand="0" w:noVBand="1"/>
      </w:tblPr>
      <w:tblGrid>
        <w:gridCol w:w="9629"/>
      </w:tblGrid>
      <w:tr w:rsidR="00203929" w:rsidRPr="00203929" w14:paraId="1DC7D21A" w14:textId="77777777" w:rsidTr="004C2D25">
        <w:trPr>
          <w:cantSplit/>
        </w:trPr>
        <w:tc>
          <w:tcPr>
            <w:tcW w:w="9629" w:type="dxa"/>
            <w:tcBorders>
              <w:top w:val="single" w:sz="4" w:space="0" w:color="auto"/>
              <w:left w:val="single" w:sz="4" w:space="0" w:color="auto"/>
              <w:bottom w:val="single" w:sz="4" w:space="0" w:color="auto"/>
              <w:right w:val="single" w:sz="4" w:space="0" w:color="auto"/>
            </w:tcBorders>
            <w:hideMark/>
          </w:tcPr>
          <w:p w14:paraId="2A1514B5" w14:textId="77777777" w:rsidR="00203929" w:rsidRDefault="00203929" w:rsidP="00203929">
            <w:pPr>
              <w:rPr>
                <w:rFonts w:eastAsia="Times New Roman"/>
                <w:b/>
                <w:u w:val="single"/>
              </w:rPr>
            </w:pPr>
            <w:r>
              <w:rPr>
                <w:b/>
                <w:u w:val="single"/>
              </w:rPr>
              <w:lastRenderedPageBreak/>
              <w:t xml:space="preserve">Issue 1-1-10: Clarify if UE demodulation requirements are needed for UE reporting enhancement for </w:t>
            </w:r>
            <w:proofErr w:type="gramStart"/>
            <w:r>
              <w:rPr>
                <w:b/>
                <w:u w:val="single"/>
              </w:rPr>
              <w:t>CJT</w:t>
            </w:r>
            <w:proofErr w:type="gramEnd"/>
          </w:p>
          <w:p w14:paraId="05C83A00" w14:textId="77777777" w:rsidR="00203929" w:rsidRDefault="00203929" w:rsidP="00203929">
            <w:pPr>
              <w:rPr>
                <w:rFonts w:eastAsia="SimSun"/>
                <w:bCs/>
                <w:szCs w:val="24"/>
                <w:u w:val="single"/>
                <w:lang w:eastAsia="zh-CN"/>
              </w:rPr>
            </w:pPr>
            <w:r>
              <w:rPr>
                <w:bCs/>
                <w:u w:val="single"/>
                <w:lang w:eastAsia="zh-CN"/>
              </w:rPr>
              <w:t>Way forward</w:t>
            </w:r>
            <w:r>
              <w:rPr>
                <w:rFonts w:eastAsia="SimSun"/>
                <w:bCs/>
                <w:szCs w:val="24"/>
                <w:u w:val="single"/>
                <w:lang w:eastAsia="zh-CN"/>
              </w:rPr>
              <w:t>:</w:t>
            </w:r>
          </w:p>
          <w:p w14:paraId="6D65C819" w14:textId="77777777" w:rsidR="00203929" w:rsidRDefault="00203929" w:rsidP="00203929">
            <w:pPr>
              <w:pStyle w:val="B1"/>
              <w:rPr>
                <w:rFonts w:eastAsia="SimSun"/>
                <w:szCs w:val="24"/>
                <w:lang w:eastAsia="zh-CN"/>
              </w:rPr>
            </w:pPr>
            <w:r>
              <w:rPr>
                <w:lang w:eastAsia="zh-CN"/>
              </w:rPr>
              <w:t>-</w:t>
            </w:r>
            <w:r>
              <w:rPr>
                <w:lang w:eastAsia="zh-CN"/>
              </w:rPr>
              <w:tab/>
            </w:r>
            <w:r>
              <w:rPr>
                <w:rFonts w:eastAsia="SimSun"/>
                <w:szCs w:val="24"/>
                <w:lang w:eastAsia="zh-CN"/>
              </w:rPr>
              <w:t>Option 1: RAN4 do not introduce demodulation requirements for reporting enhancements for CJT deployments</w:t>
            </w:r>
          </w:p>
          <w:p w14:paraId="3EB1FD36" w14:textId="77777777" w:rsidR="00203929" w:rsidRDefault="00203929" w:rsidP="00203929">
            <w:pPr>
              <w:pStyle w:val="B1"/>
              <w:rPr>
                <w:rFonts w:eastAsia="SimSun"/>
                <w:szCs w:val="24"/>
                <w:lang w:eastAsia="zh-CN"/>
              </w:rPr>
            </w:pPr>
            <w:r>
              <w:rPr>
                <w:lang w:eastAsia="zh-CN"/>
              </w:rPr>
              <w:t>-</w:t>
            </w:r>
            <w:r>
              <w:rPr>
                <w:lang w:eastAsia="zh-CN"/>
              </w:rPr>
              <w:tab/>
            </w:r>
            <w:r>
              <w:rPr>
                <w:rFonts w:eastAsia="SimSun"/>
                <w:szCs w:val="24"/>
                <w:lang w:eastAsia="zh-CN"/>
              </w:rPr>
              <w:t>Option 2: RAN4 further discussion on whether to introduce new PDSCH demodulation performance requirements for PDSCH transmission Scheme C/Scheme D/Scheme E.</w:t>
            </w:r>
          </w:p>
          <w:p w14:paraId="16DE0B41" w14:textId="77777777" w:rsidR="004C2D25" w:rsidRDefault="004C2D25" w:rsidP="00203929">
            <w:pPr>
              <w:pStyle w:val="B1"/>
              <w:rPr>
                <w:rFonts w:eastAsia="SimSun"/>
                <w:szCs w:val="24"/>
                <w:lang w:eastAsia="zh-CN"/>
              </w:rPr>
            </w:pPr>
          </w:p>
          <w:p w14:paraId="511EDE02" w14:textId="77777777" w:rsidR="004C2D25" w:rsidRDefault="004C2D25" w:rsidP="004C2D25">
            <w:pPr>
              <w:rPr>
                <w:rFonts w:eastAsia="Times New Roman"/>
                <w:b/>
                <w:u w:val="single"/>
              </w:rPr>
            </w:pPr>
            <w:r>
              <w:rPr>
                <w:b/>
                <w:u w:val="single"/>
              </w:rPr>
              <w:t xml:space="preserve">Issue 1-1-11: Clarify if CSI reporting requirements are needed for UE reporting enhancements for </w:t>
            </w:r>
            <w:proofErr w:type="gramStart"/>
            <w:r>
              <w:rPr>
                <w:b/>
                <w:u w:val="single"/>
              </w:rPr>
              <w:t>CJT</w:t>
            </w:r>
            <w:proofErr w:type="gramEnd"/>
          </w:p>
          <w:p w14:paraId="2837E0A6" w14:textId="77777777" w:rsidR="004C2D25" w:rsidRDefault="004C2D25" w:rsidP="004C2D25">
            <w:pPr>
              <w:rPr>
                <w:rFonts w:eastAsia="SimSun"/>
                <w:bCs/>
                <w:szCs w:val="24"/>
                <w:u w:val="single"/>
                <w:lang w:eastAsia="zh-CN"/>
              </w:rPr>
            </w:pPr>
            <w:r>
              <w:rPr>
                <w:bCs/>
                <w:u w:val="single"/>
                <w:lang w:eastAsia="zh-CN"/>
              </w:rPr>
              <w:t>Way forward</w:t>
            </w:r>
            <w:r>
              <w:rPr>
                <w:rFonts w:eastAsia="SimSun"/>
                <w:bCs/>
                <w:szCs w:val="24"/>
                <w:u w:val="single"/>
                <w:lang w:eastAsia="zh-CN"/>
              </w:rPr>
              <w:t>:</w:t>
            </w:r>
          </w:p>
          <w:p w14:paraId="02B205B1" w14:textId="77777777" w:rsidR="004C2D25" w:rsidRDefault="004C2D25" w:rsidP="004C2D25">
            <w:pPr>
              <w:pStyle w:val="B1"/>
              <w:rPr>
                <w:rFonts w:eastAsia="SimSun"/>
                <w:szCs w:val="24"/>
                <w:lang w:eastAsia="zh-CN"/>
              </w:rPr>
            </w:pPr>
            <w:r>
              <w:rPr>
                <w:lang w:eastAsia="zh-CN"/>
              </w:rPr>
              <w:t>-</w:t>
            </w:r>
            <w:r>
              <w:rPr>
                <w:lang w:eastAsia="zh-CN"/>
              </w:rPr>
              <w:tab/>
            </w:r>
            <w:r>
              <w:rPr>
                <w:rFonts w:eastAsia="SimSun"/>
                <w:szCs w:val="24"/>
                <w:lang w:eastAsia="zh-CN"/>
              </w:rPr>
              <w:t>Option 1: RAN4 do not introduce CSI reporting requirements for UE reporting enhancements for CJT</w:t>
            </w:r>
          </w:p>
          <w:p w14:paraId="0291126C" w14:textId="77777777" w:rsidR="004C2D25" w:rsidRDefault="004C2D25" w:rsidP="004C2D25">
            <w:pPr>
              <w:pStyle w:val="B1"/>
              <w:rPr>
                <w:rFonts w:eastAsia="SimSun"/>
                <w:szCs w:val="24"/>
                <w:lang w:eastAsia="zh-CN"/>
              </w:rPr>
            </w:pPr>
            <w:r>
              <w:rPr>
                <w:lang w:eastAsia="zh-CN"/>
              </w:rPr>
              <w:t>-</w:t>
            </w:r>
            <w:r>
              <w:rPr>
                <w:lang w:eastAsia="zh-CN"/>
              </w:rPr>
              <w:tab/>
            </w:r>
            <w:r>
              <w:rPr>
                <w:rFonts w:eastAsia="SimSun"/>
                <w:szCs w:val="24"/>
                <w:lang w:eastAsia="zh-CN"/>
              </w:rPr>
              <w:t xml:space="preserve">Option 2: RAN4 introduce new requirements for CJT calibration offset reporting for the time offset (TO), the carrier frequency offset (CFO) and the phase offset (PO) scenarios. Further study exact implementation of the new requirements. </w:t>
            </w:r>
          </w:p>
          <w:p w14:paraId="127C78C7" w14:textId="77777777" w:rsidR="004C2D25" w:rsidRDefault="004C2D25" w:rsidP="004C2D25">
            <w:pPr>
              <w:pStyle w:val="B1"/>
              <w:ind w:left="1702"/>
              <w:rPr>
                <w:rFonts w:eastAsia="SimSun"/>
                <w:szCs w:val="24"/>
                <w:lang w:eastAsia="zh-CN"/>
              </w:rPr>
            </w:pPr>
            <w:r>
              <w:rPr>
                <w:rFonts w:eastAsiaTheme="minorEastAsia"/>
                <w:lang w:eastAsia="zh-CN"/>
              </w:rPr>
              <w:t>-</w:t>
            </w:r>
            <w:r>
              <w:rPr>
                <w:rFonts w:eastAsiaTheme="minorEastAsia"/>
                <w:lang w:eastAsia="zh-CN"/>
              </w:rPr>
              <w:tab/>
            </w:r>
            <w:r>
              <w:rPr>
                <w:rFonts w:eastAsia="SimSun"/>
                <w:szCs w:val="24"/>
                <w:lang w:eastAsia="zh-CN"/>
              </w:rPr>
              <w:t xml:space="preserve">RAN4 do not introduce new CQI/RI and dedicated PMI reporting requirements but consider PMI calculation as part of the CJT calibration reporting requirements. </w:t>
            </w:r>
          </w:p>
          <w:p w14:paraId="3EB41649" w14:textId="3D4D287B" w:rsidR="004C2D25" w:rsidRPr="00203929" w:rsidRDefault="004C2D25" w:rsidP="004C2D25">
            <w:pPr>
              <w:pStyle w:val="B1"/>
              <w:ind w:left="1702"/>
              <w:rPr>
                <w:rFonts w:eastAsia="Times New Roman"/>
                <w:szCs w:val="24"/>
                <w:lang w:eastAsia="zh-CN"/>
              </w:rPr>
            </w:pPr>
            <w:r>
              <w:rPr>
                <w:rFonts w:eastAsiaTheme="minorEastAsia"/>
                <w:lang w:eastAsia="zh-CN"/>
              </w:rPr>
              <w:t>-</w:t>
            </w:r>
            <w:r>
              <w:rPr>
                <w:rFonts w:eastAsiaTheme="minorEastAsia"/>
                <w:lang w:eastAsia="zh-CN"/>
              </w:rPr>
              <w:tab/>
            </w:r>
            <w:r>
              <w:rPr>
                <w:szCs w:val="24"/>
                <w:lang w:eastAsia="zh-CN"/>
              </w:rPr>
              <w:t>Introduce a new subsection in TS 138 101-4 to cover introduction of CJT calibration offset reporting requirements.</w:t>
            </w:r>
          </w:p>
        </w:tc>
      </w:tr>
    </w:tbl>
    <w:p w14:paraId="4DEB599C" w14:textId="67E114B2" w:rsidR="00A04CE6" w:rsidRDefault="00A04CE6" w:rsidP="00203929">
      <w:pPr>
        <w:spacing w:beforeLines="50" w:before="120" w:afterLines="50" w:after="120"/>
        <w:jc w:val="both"/>
        <w:rPr>
          <w:rFonts w:eastAsiaTheme="minorEastAsia"/>
          <w:lang w:eastAsia="zh-TW"/>
        </w:rPr>
      </w:pPr>
      <w:r w:rsidRPr="00A04CE6">
        <w:rPr>
          <w:rFonts w:eastAsiaTheme="minorEastAsia"/>
          <w:lang w:eastAsia="zh-TW"/>
        </w:rPr>
        <w:t>In the previous meeting, it was proposed to further study a test scenario with two TRPs using a non-ideal or non-synchronized backhaul for Coherent Joint Transmission (CJT). In this scenario, the UE would report various channel properties, such as time offset, frequency offset, and phase offset. Furthermore, these reported offsets would be pre-compensated at the transmitter, and the corresponding performance could then be measured and compared to non-compensated transmission.</w:t>
      </w:r>
    </w:p>
    <w:p w14:paraId="20FED8B8" w14:textId="05AD6EA4" w:rsidR="00342667" w:rsidRDefault="00342667" w:rsidP="00203929">
      <w:pPr>
        <w:spacing w:beforeLines="50" w:before="120" w:afterLines="50" w:after="120"/>
        <w:jc w:val="both"/>
        <w:rPr>
          <w:rFonts w:eastAsiaTheme="minorEastAsia"/>
          <w:b/>
          <w:bCs/>
          <w:lang w:eastAsia="zh-TW"/>
        </w:rPr>
      </w:pPr>
      <w:r w:rsidRPr="00342667">
        <w:rPr>
          <w:rFonts w:eastAsiaTheme="minorEastAsia"/>
          <w:lang w:eastAsia="zh-TW"/>
        </w:rPr>
        <w:t xml:space="preserve">We </w:t>
      </w:r>
      <w:r>
        <w:rPr>
          <w:rFonts w:eastAsiaTheme="minorEastAsia"/>
          <w:lang w:eastAsia="zh-TW"/>
        </w:rPr>
        <w:t>see</w:t>
      </w:r>
      <w:r w:rsidRPr="00342667">
        <w:rPr>
          <w:rFonts w:eastAsiaTheme="minorEastAsia"/>
          <w:lang w:eastAsia="zh-TW"/>
        </w:rPr>
        <w:t xml:space="preserve"> that implementing such a test scenario would be unnecessarily complex. We consider it sufficient to directly measure the reporting accuracy of the listed channel properties, as is done in the RRM requirements.</w:t>
      </w:r>
      <w:r>
        <w:rPr>
          <w:rFonts w:eastAsiaTheme="minorEastAsia"/>
          <w:lang w:eastAsia="zh-TW"/>
        </w:rPr>
        <w:t xml:space="preserve"> Therefore, we propose not to introduce </w:t>
      </w:r>
      <w:r w:rsidRPr="00342667">
        <w:rPr>
          <w:rFonts w:eastAsiaTheme="minorEastAsia"/>
          <w:lang w:eastAsia="zh-TW"/>
        </w:rPr>
        <w:t xml:space="preserve">UE demodulation </w:t>
      </w:r>
      <w:r>
        <w:rPr>
          <w:rFonts w:eastAsiaTheme="minorEastAsia"/>
          <w:lang w:eastAsia="zh-TW"/>
        </w:rPr>
        <w:t xml:space="preserve">or CSI reporting </w:t>
      </w:r>
      <w:r w:rsidRPr="00342667">
        <w:rPr>
          <w:rFonts w:eastAsiaTheme="minorEastAsia"/>
          <w:lang w:eastAsia="zh-TW"/>
        </w:rPr>
        <w:t>requirements for UE reporting enhancement for CJT</w:t>
      </w:r>
      <w:r>
        <w:rPr>
          <w:rFonts w:eastAsiaTheme="minorEastAsia"/>
          <w:lang w:eastAsia="zh-TW"/>
        </w:rPr>
        <w:t>.</w:t>
      </w:r>
    </w:p>
    <w:p w14:paraId="5A99EDAA" w14:textId="2F042AD1" w:rsidR="00203929" w:rsidRDefault="00952B67" w:rsidP="00203929">
      <w:pPr>
        <w:spacing w:beforeLines="50" w:before="120" w:afterLines="50" w:after="120"/>
        <w:jc w:val="both"/>
        <w:rPr>
          <w:rFonts w:eastAsiaTheme="minorEastAsia"/>
          <w:b/>
          <w:bCs/>
          <w:lang w:eastAsia="zh-TW"/>
        </w:rPr>
      </w:pPr>
      <w:r w:rsidRPr="00952B67">
        <w:rPr>
          <w:rFonts w:eastAsiaTheme="minorEastAsia"/>
          <w:b/>
          <w:bCs/>
          <w:lang w:eastAsia="zh-TW"/>
        </w:rPr>
        <w:t>Proposal #4: We propose to not consider UE demodulation requirements for UE reporting enhancement for CJT.</w:t>
      </w:r>
    </w:p>
    <w:p w14:paraId="13C98646" w14:textId="0E582E3B" w:rsidR="00290AF8" w:rsidRDefault="00952B67" w:rsidP="00952B67">
      <w:pPr>
        <w:spacing w:beforeLines="50" w:before="120" w:afterLines="50" w:after="120"/>
        <w:jc w:val="both"/>
        <w:rPr>
          <w:lang w:eastAsia="ja-JP"/>
        </w:rPr>
      </w:pPr>
      <w:r w:rsidRPr="00952B67">
        <w:rPr>
          <w:rFonts w:eastAsiaTheme="minorEastAsia"/>
          <w:b/>
          <w:bCs/>
          <w:lang w:eastAsia="zh-TW"/>
        </w:rPr>
        <w:t>Proposal #5: We propose to not consider CSI reporting requirements for UE reporting enhancements for CJT.</w:t>
      </w:r>
    </w:p>
    <w:p w14:paraId="6A77949E" w14:textId="77777777" w:rsidR="00342667" w:rsidRDefault="00342667">
      <w:pPr>
        <w:spacing w:after="160" w:line="259" w:lineRule="auto"/>
        <w:rPr>
          <w:rFonts w:ascii="Arial" w:eastAsiaTheme="majorEastAsia" w:hAnsi="Arial" w:cstheme="majorBidi"/>
          <w:bCs/>
          <w:sz w:val="28"/>
          <w:szCs w:val="48"/>
          <w:lang w:val="en-US" w:eastAsia="ja-JP"/>
        </w:rPr>
      </w:pPr>
      <w:r>
        <w:rPr>
          <w:lang w:val="en-US" w:eastAsia="ja-JP"/>
        </w:rPr>
        <w:br w:type="page"/>
      </w:r>
    </w:p>
    <w:p w14:paraId="5D23A7D0" w14:textId="7248B5E9" w:rsidR="00203929" w:rsidRDefault="00203929" w:rsidP="00203929">
      <w:pPr>
        <w:pStyle w:val="Heading2"/>
        <w:rPr>
          <w:lang w:val="en-US" w:eastAsia="ja-JP"/>
        </w:rPr>
      </w:pPr>
      <w:r>
        <w:rPr>
          <w:lang w:val="en-US" w:eastAsia="ja-JP"/>
        </w:rPr>
        <w:lastRenderedPageBreak/>
        <w:t>2.</w:t>
      </w:r>
      <w:r w:rsidR="00290AF8">
        <w:rPr>
          <w:lang w:val="en-US" w:eastAsia="ja-JP"/>
        </w:rPr>
        <w:t>2</w:t>
      </w:r>
      <w:r>
        <w:rPr>
          <w:lang w:val="en-US" w:eastAsia="ja-JP"/>
        </w:rPr>
        <w:t xml:space="preserve"> Test assumptions for typeI-SinglePanel-r19</w:t>
      </w:r>
    </w:p>
    <w:p w14:paraId="5B417BAA" w14:textId="15FADF03" w:rsidR="00203929" w:rsidRPr="00203929" w:rsidRDefault="00203929" w:rsidP="00203929">
      <w:pPr>
        <w:rPr>
          <w:lang w:val="en-US" w:eastAsia="ja-JP"/>
        </w:rPr>
      </w:pPr>
      <w:r>
        <w:rPr>
          <w:lang w:val="en-US" w:eastAsia="ja-JP"/>
        </w:rPr>
        <w:t>In this Section we discuss open issues of t</w:t>
      </w:r>
      <w:r w:rsidRPr="00203929">
        <w:rPr>
          <w:lang w:val="en-US" w:eastAsia="ja-JP"/>
        </w:rPr>
        <w:t>est assumptions for typeI-SinglePanel-r19</w:t>
      </w:r>
      <w:r>
        <w:rPr>
          <w:lang w:val="en-US" w:eastAsia="ja-JP"/>
        </w:rPr>
        <w:t>.</w:t>
      </w:r>
    </w:p>
    <w:tbl>
      <w:tblPr>
        <w:tblStyle w:val="TableGrid"/>
        <w:tblW w:w="0" w:type="auto"/>
        <w:tblLook w:val="04A0" w:firstRow="1" w:lastRow="0" w:firstColumn="1" w:lastColumn="0" w:noHBand="0" w:noVBand="1"/>
      </w:tblPr>
      <w:tblGrid>
        <w:gridCol w:w="9629"/>
      </w:tblGrid>
      <w:tr w:rsidR="00203929" w14:paraId="4D6BDB91" w14:textId="77777777" w:rsidTr="00342667">
        <w:trPr>
          <w:cantSplit/>
        </w:trPr>
        <w:tc>
          <w:tcPr>
            <w:tcW w:w="9629" w:type="dxa"/>
            <w:tcBorders>
              <w:top w:val="single" w:sz="4" w:space="0" w:color="auto"/>
              <w:left w:val="single" w:sz="4" w:space="0" w:color="auto"/>
              <w:bottom w:val="single" w:sz="4" w:space="0" w:color="auto"/>
              <w:right w:val="single" w:sz="4" w:space="0" w:color="auto"/>
            </w:tcBorders>
            <w:hideMark/>
          </w:tcPr>
          <w:p w14:paraId="353B3796" w14:textId="77777777" w:rsidR="00203929" w:rsidRDefault="00203929" w:rsidP="00203929">
            <w:pPr>
              <w:rPr>
                <w:rFonts w:eastAsia="Times New Roman"/>
                <w:b/>
                <w:u w:val="single"/>
              </w:rPr>
            </w:pPr>
            <w:r>
              <w:rPr>
                <w:b/>
                <w:u w:val="single"/>
              </w:rPr>
              <w:t>Issue 1-2-7: Number of CSI-RS ports</w:t>
            </w:r>
          </w:p>
          <w:p w14:paraId="3BD05421" w14:textId="77777777" w:rsidR="00203929" w:rsidRDefault="00203929" w:rsidP="00203929">
            <w:pPr>
              <w:rPr>
                <w:bCs/>
                <w:u w:val="single"/>
                <w:lang w:eastAsia="zh-CN"/>
              </w:rPr>
            </w:pPr>
            <w:r>
              <w:rPr>
                <w:bCs/>
                <w:u w:val="single"/>
                <w:lang w:eastAsia="zh-CN"/>
              </w:rPr>
              <w:t>Agreement:</w:t>
            </w:r>
          </w:p>
          <w:p w14:paraId="426590AC" w14:textId="1A5EE6F6" w:rsidR="00203929" w:rsidRDefault="00203929" w:rsidP="00203929">
            <w:pPr>
              <w:pStyle w:val="B1"/>
              <w:rPr>
                <w:rFonts w:eastAsia="SimSun"/>
                <w:szCs w:val="24"/>
                <w:lang w:eastAsia="zh-CN"/>
              </w:rPr>
            </w:pPr>
            <w:r>
              <w:rPr>
                <w:lang w:eastAsia="zh-CN"/>
              </w:rPr>
              <w:t>-</w:t>
            </w:r>
            <w:r>
              <w:rPr>
                <w:lang w:eastAsia="zh-CN"/>
              </w:rPr>
              <w:tab/>
            </w:r>
            <w:r>
              <w:rPr>
                <w:rFonts w:eastAsia="SimSun"/>
                <w:szCs w:val="24"/>
                <w:lang w:eastAsia="zh-CN"/>
              </w:rPr>
              <w:t>Agree on to define requirement for 64 ports. Not to define requirements for 48 ports. FFS on 128 ports.</w:t>
            </w:r>
          </w:p>
        </w:tc>
      </w:tr>
    </w:tbl>
    <w:p w14:paraId="627AE599" w14:textId="0834CD5C" w:rsidR="004C2D25" w:rsidRPr="004C2D25" w:rsidRDefault="004C2D25" w:rsidP="00952B67">
      <w:pPr>
        <w:spacing w:beforeLines="50" w:before="120" w:afterLines="50" w:after="120"/>
        <w:jc w:val="both"/>
        <w:rPr>
          <w:rFonts w:eastAsiaTheme="minorEastAsia"/>
          <w:lang w:eastAsia="zh-TW"/>
        </w:rPr>
      </w:pPr>
      <w:r w:rsidRPr="004C2D25">
        <w:rPr>
          <w:rFonts w:eastAsiaTheme="minorEastAsia"/>
          <w:lang w:eastAsia="zh-TW"/>
        </w:rPr>
        <w:t>We</w:t>
      </w:r>
      <w:r>
        <w:rPr>
          <w:rFonts w:eastAsiaTheme="minorEastAsia"/>
          <w:lang w:eastAsia="zh-TW"/>
        </w:rPr>
        <w:t xml:space="preserve"> see it is sufficient to define requirements with only a minimum capability of 64 ports.</w:t>
      </w:r>
    </w:p>
    <w:p w14:paraId="4598574C" w14:textId="5F628AFD" w:rsidR="00952B67" w:rsidRDefault="00952B67" w:rsidP="00952B67">
      <w:pPr>
        <w:spacing w:beforeLines="50" w:before="120" w:afterLines="50" w:after="120"/>
        <w:jc w:val="both"/>
        <w:rPr>
          <w:rFonts w:eastAsiaTheme="minorEastAsia"/>
          <w:b/>
          <w:bCs/>
          <w:lang w:eastAsia="zh-TW"/>
        </w:rPr>
      </w:pPr>
      <w:r>
        <w:rPr>
          <w:rFonts w:eastAsiaTheme="minorEastAsia"/>
          <w:b/>
          <w:bCs/>
          <w:lang w:eastAsia="zh-TW"/>
        </w:rPr>
        <w:t>Proposal #</w:t>
      </w:r>
      <w:r w:rsidR="00AD7FA9">
        <w:rPr>
          <w:rFonts w:eastAsiaTheme="minorEastAsia"/>
          <w:b/>
          <w:bCs/>
          <w:lang w:eastAsia="zh-TW"/>
        </w:rPr>
        <w:t>6</w:t>
      </w:r>
      <w:r>
        <w:rPr>
          <w:rFonts w:eastAsiaTheme="minorEastAsia"/>
          <w:b/>
          <w:bCs/>
          <w:lang w:eastAsia="zh-TW"/>
        </w:rPr>
        <w:t xml:space="preserve">: We propose to </w:t>
      </w:r>
      <w:r w:rsidR="00AD7FA9">
        <w:rPr>
          <w:rFonts w:eastAsiaTheme="minorEastAsia"/>
          <w:b/>
          <w:bCs/>
          <w:lang w:eastAsia="zh-TW"/>
        </w:rPr>
        <w:t xml:space="preserve">not </w:t>
      </w:r>
      <w:r>
        <w:rPr>
          <w:rFonts w:eastAsiaTheme="minorEastAsia"/>
          <w:b/>
          <w:bCs/>
          <w:lang w:eastAsia="zh-TW"/>
        </w:rPr>
        <w:t xml:space="preserve">consider </w:t>
      </w:r>
      <w:r w:rsidR="00AD7FA9">
        <w:rPr>
          <w:rFonts w:eastAsiaTheme="minorEastAsia"/>
          <w:b/>
          <w:bCs/>
          <w:lang w:eastAsia="zh-TW"/>
        </w:rPr>
        <w:t>128 ports for</w:t>
      </w:r>
      <w:r w:rsidR="00AD7FA9">
        <w:t xml:space="preserve"> </w:t>
      </w:r>
      <w:r w:rsidR="00AD7FA9">
        <w:rPr>
          <w:rFonts w:eastAsiaTheme="minorEastAsia"/>
          <w:b/>
          <w:bCs/>
          <w:lang w:eastAsia="zh-TW"/>
        </w:rPr>
        <w:t>typeI-SinglePanel-r19 requirements.</w:t>
      </w:r>
    </w:p>
    <w:p w14:paraId="00D3DB9F" w14:textId="77777777" w:rsidR="00203929" w:rsidRDefault="00203929" w:rsidP="00203929">
      <w:pPr>
        <w:spacing w:beforeLines="50" w:before="120" w:afterLines="50" w:after="120"/>
        <w:jc w:val="both"/>
        <w:rPr>
          <w:rFonts w:eastAsiaTheme="minorEastAsia"/>
          <w:lang w:eastAsia="zh-TW"/>
        </w:rPr>
      </w:pPr>
    </w:p>
    <w:tbl>
      <w:tblPr>
        <w:tblStyle w:val="TableGrid"/>
        <w:tblW w:w="0" w:type="auto"/>
        <w:tblLook w:val="04A0" w:firstRow="1" w:lastRow="0" w:firstColumn="1" w:lastColumn="0" w:noHBand="0" w:noVBand="1"/>
      </w:tblPr>
      <w:tblGrid>
        <w:gridCol w:w="9629"/>
      </w:tblGrid>
      <w:tr w:rsidR="00203929" w:rsidRPr="00203929" w14:paraId="4F6CD59B" w14:textId="77777777" w:rsidTr="00342667">
        <w:trPr>
          <w:cantSplit/>
        </w:trPr>
        <w:tc>
          <w:tcPr>
            <w:tcW w:w="9629" w:type="dxa"/>
            <w:tcBorders>
              <w:top w:val="single" w:sz="4" w:space="0" w:color="auto"/>
              <w:left w:val="single" w:sz="4" w:space="0" w:color="auto"/>
              <w:bottom w:val="single" w:sz="4" w:space="0" w:color="auto"/>
              <w:right w:val="single" w:sz="4" w:space="0" w:color="auto"/>
            </w:tcBorders>
            <w:hideMark/>
          </w:tcPr>
          <w:p w14:paraId="2305F539" w14:textId="77777777" w:rsidR="00203929" w:rsidRDefault="00203929" w:rsidP="00203929">
            <w:pPr>
              <w:rPr>
                <w:rFonts w:eastAsia="Times New Roman"/>
                <w:b/>
                <w:bCs/>
                <w:u w:val="single"/>
                <w:lang w:val="en-US" w:eastAsia="zh-CN"/>
              </w:rPr>
            </w:pPr>
            <w:r>
              <w:rPr>
                <w:b/>
                <w:u w:val="single"/>
              </w:rPr>
              <w:t xml:space="preserve">Issue 1-2-8: </w:t>
            </w:r>
            <w:r>
              <w:rPr>
                <w:b/>
                <w:bCs/>
                <w:u w:val="single"/>
                <w:lang w:val="en-US" w:eastAsia="zh-CN"/>
              </w:rPr>
              <w:t>N</w:t>
            </w:r>
            <w:r>
              <w:rPr>
                <w:b/>
                <w:bCs/>
                <w:u w:val="single"/>
                <w:vertAlign w:val="subscript"/>
                <w:lang w:val="en-US" w:eastAsia="zh-CN"/>
              </w:rPr>
              <w:t>1</w:t>
            </w:r>
            <w:r>
              <w:rPr>
                <w:b/>
                <w:bCs/>
                <w:u w:val="single"/>
                <w:lang w:val="en-US" w:eastAsia="zh-CN"/>
              </w:rPr>
              <w:t xml:space="preserve"> and N</w:t>
            </w:r>
            <w:r>
              <w:rPr>
                <w:b/>
                <w:bCs/>
                <w:u w:val="single"/>
                <w:vertAlign w:val="subscript"/>
                <w:lang w:val="en-US" w:eastAsia="zh-CN"/>
              </w:rPr>
              <w:t>2</w:t>
            </w:r>
            <w:r>
              <w:rPr>
                <w:b/>
                <w:bCs/>
                <w:u w:val="single"/>
                <w:lang w:val="en-US" w:eastAsia="zh-CN"/>
              </w:rPr>
              <w:t xml:space="preserve"> configuration for 64 CSI-RS ports</w:t>
            </w:r>
          </w:p>
          <w:p w14:paraId="369D494D" w14:textId="77777777" w:rsidR="00203929" w:rsidRDefault="00203929" w:rsidP="00203929">
            <w:pPr>
              <w:rPr>
                <w:rFonts w:eastAsia="SimSun"/>
                <w:bCs/>
                <w:szCs w:val="24"/>
                <w:u w:val="single"/>
                <w:lang w:eastAsia="zh-CN"/>
              </w:rPr>
            </w:pPr>
            <w:r>
              <w:rPr>
                <w:bCs/>
                <w:u w:val="single"/>
                <w:lang w:eastAsia="zh-CN"/>
              </w:rPr>
              <w:t>Way forward</w:t>
            </w:r>
            <w:r>
              <w:rPr>
                <w:rFonts w:eastAsia="SimSun"/>
                <w:bCs/>
                <w:szCs w:val="24"/>
                <w:u w:val="single"/>
                <w:lang w:eastAsia="zh-CN"/>
              </w:rPr>
              <w:t>:</w:t>
            </w:r>
          </w:p>
          <w:p w14:paraId="4B11CE49" w14:textId="77777777" w:rsidR="00203929" w:rsidRDefault="00203929" w:rsidP="00203929">
            <w:pPr>
              <w:pStyle w:val="B1"/>
              <w:rPr>
                <w:rFonts w:eastAsiaTheme="minorEastAsia"/>
                <w:bCs/>
                <w:lang w:eastAsia="zh-CN"/>
              </w:rPr>
            </w:pPr>
            <w:r>
              <w:rPr>
                <w:lang w:eastAsia="zh-CN"/>
              </w:rPr>
              <w:t>-</w:t>
            </w:r>
            <w:r>
              <w:rPr>
                <w:lang w:eastAsia="zh-CN"/>
              </w:rPr>
              <w:tab/>
            </w:r>
            <w:r>
              <w:rPr>
                <w:rFonts w:eastAsiaTheme="minorEastAsia"/>
                <w:bCs/>
                <w:lang w:eastAsia="zh-CN"/>
              </w:rPr>
              <w:t>Select single one from below options</w:t>
            </w:r>
          </w:p>
          <w:p w14:paraId="0523B305" w14:textId="77777777" w:rsidR="00203929" w:rsidRDefault="00203929" w:rsidP="00203929">
            <w:pPr>
              <w:ind w:leftChars="300" w:left="600"/>
              <w:rPr>
                <w:rFonts w:eastAsia="SimSun"/>
                <w:szCs w:val="24"/>
                <w:lang w:eastAsia="zh-CN"/>
              </w:rPr>
            </w:pPr>
            <w:r>
              <w:rPr>
                <w:lang w:eastAsia="zh-CN"/>
              </w:rPr>
              <w:t>-</w:t>
            </w:r>
            <w:r>
              <w:rPr>
                <w:lang w:eastAsia="zh-CN"/>
              </w:rPr>
              <w:tab/>
            </w:r>
            <w:r>
              <w:rPr>
                <w:rFonts w:eastAsia="SimSun"/>
                <w:szCs w:val="24"/>
                <w:lang w:eastAsia="zh-CN"/>
              </w:rPr>
              <w:t xml:space="preserve">Option 1: </w:t>
            </w:r>
            <w:r>
              <w:t>(16,2)</w:t>
            </w:r>
          </w:p>
          <w:p w14:paraId="412F5215" w14:textId="3FE4AC1C" w:rsidR="00203929" w:rsidRPr="00203929" w:rsidRDefault="00203929" w:rsidP="00203929">
            <w:pPr>
              <w:ind w:leftChars="300" w:left="600"/>
              <w:rPr>
                <w:rFonts w:eastAsia="SimSun"/>
                <w:szCs w:val="24"/>
                <w:lang w:eastAsia="zh-CN"/>
              </w:rPr>
            </w:pPr>
            <w:r>
              <w:rPr>
                <w:lang w:eastAsia="zh-CN"/>
              </w:rPr>
              <w:t>-</w:t>
            </w:r>
            <w:r>
              <w:rPr>
                <w:lang w:eastAsia="zh-CN"/>
              </w:rPr>
              <w:tab/>
            </w:r>
            <w:r>
              <w:rPr>
                <w:rFonts w:eastAsia="SimSun"/>
                <w:szCs w:val="24"/>
                <w:lang w:eastAsia="zh-CN"/>
              </w:rPr>
              <w:t>Option 2: (8,4)</w:t>
            </w:r>
          </w:p>
        </w:tc>
      </w:tr>
    </w:tbl>
    <w:p w14:paraId="5E501301" w14:textId="40F5F8A9" w:rsidR="004C2D25" w:rsidRDefault="004C2D25" w:rsidP="00952B67">
      <w:pPr>
        <w:spacing w:beforeLines="50" w:before="120" w:afterLines="50" w:after="120"/>
        <w:jc w:val="both"/>
        <w:rPr>
          <w:rFonts w:eastAsiaTheme="minorEastAsia"/>
          <w:lang w:eastAsia="zh-TW"/>
        </w:rPr>
      </w:pPr>
      <w:r w:rsidRPr="004C2D25">
        <w:rPr>
          <w:rFonts w:eastAsiaTheme="minorEastAsia"/>
          <w:lang w:eastAsia="zh-TW"/>
        </w:rPr>
        <w:t>In our simulations, we observe lower and more feasible gamma values with the Option 2 (8, 4) configuration. Therefore, we believe that this option would result in a more robust test configuration</w:t>
      </w:r>
      <w:r>
        <w:rPr>
          <w:rFonts w:eastAsiaTheme="minorEastAsia"/>
          <w:lang w:eastAsia="zh-TW"/>
        </w:rPr>
        <w:t>.</w:t>
      </w:r>
    </w:p>
    <w:p w14:paraId="0BFFC569" w14:textId="3DA0D675" w:rsidR="00952B67" w:rsidRDefault="00952B67" w:rsidP="00952B67">
      <w:pPr>
        <w:spacing w:beforeLines="50" w:before="120" w:afterLines="50" w:after="120"/>
        <w:jc w:val="both"/>
        <w:rPr>
          <w:rFonts w:eastAsiaTheme="minorEastAsia"/>
          <w:b/>
          <w:bCs/>
          <w:lang w:eastAsia="zh-TW"/>
        </w:rPr>
      </w:pPr>
      <w:r>
        <w:rPr>
          <w:rFonts w:eastAsiaTheme="minorEastAsia"/>
          <w:b/>
          <w:bCs/>
          <w:lang w:eastAsia="zh-TW"/>
        </w:rPr>
        <w:t>Proposal #</w:t>
      </w:r>
      <w:r w:rsidR="00AD7FA9">
        <w:rPr>
          <w:rFonts w:eastAsiaTheme="minorEastAsia"/>
          <w:b/>
          <w:bCs/>
          <w:lang w:eastAsia="zh-TW"/>
        </w:rPr>
        <w:t>7</w:t>
      </w:r>
      <w:r>
        <w:rPr>
          <w:rFonts w:eastAsiaTheme="minorEastAsia"/>
          <w:b/>
          <w:bCs/>
          <w:lang w:eastAsia="zh-TW"/>
        </w:rPr>
        <w:t xml:space="preserve">: We propose </w:t>
      </w:r>
      <w:r w:rsidR="00AD7FA9">
        <w:rPr>
          <w:rFonts w:eastAsiaTheme="minorEastAsia"/>
          <w:b/>
          <w:bCs/>
          <w:lang w:eastAsia="zh-TW"/>
        </w:rPr>
        <w:t xml:space="preserve">use </w:t>
      </w:r>
      <w:r w:rsidR="00AD7FA9" w:rsidRPr="00AD7FA9">
        <w:rPr>
          <w:rFonts w:eastAsiaTheme="minorEastAsia"/>
          <w:b/>
          <w:bCs/>
          <w:lang w:eastAsia="zh-TW"/>
        </w:rPr>
        <w:t>N</w:t>
      </w:r>
      <w:r w:rsidR="00AD7FA9" w:rsidRPr="00AD7FA9">
        <w:rPr>
          <w:rFonts w:eastAsiaTheme="minorEastAsia"/>
          <w:b/>
          <w:bCs/>
          <w:vertAlign w:val="subscript"/>
          <w:lang w:eastAsia="zh-TW"/>
        </w:rPr>
        <w:t>1</w:t>
      </w:r>
      <w:r w:rsidR="00AD7FA9" w:rsidRPr="00AD7FA9">
        <w:rPr>
          <w:rFonts w:eastAsiaTheme="minorEastAsia"/>
          <w:b/>
          <w:bCs/>
          <w:lang w:eastAsia="zh-TW"/>
        </w:rPr>
        <w:t xml:space="preserve"> and N</w:t>
      </w:r>
      <w:r w:rsidR="00AD7FA9" w:rsidRPr="00AD7FA9">
        <w:rPr>
          <w:rFonts w:eastAsiaTheme="minorEastAsia"/>
          <w:b/>
          <w:bCs/>
          <w:vertAlign w:val="subscript"/>
          <w:lang w:eastAsia="zh-TW"/>
        </w:rPr>
        <w:t>2</w:t>
      </w:r>
      <w:r w:rsidR="00AD7FA9" w:rsidRPr="00AD7FA9">
        <w:rPr>
          <w:rFonts w:eastAsiaTheme="minorEastAsia"/>
          <w:b/>
          <w:bCs/>
          <w:lang w:eastAsia="zh-TW"/>
        </w:rPr>
        <w:t xml:space="preserve"> configuration for 64 CSI-RS ports</w:t>
      </w:r>
      <w:r w:rsidR="008B7576">
        <w:rPr>
          <w:rFonts w:eastAsiaTheme="minorEastAsia"/>
          <w:b/>
          <w:bCs/>
          <w:lang w:eastAsia="zh-TW"/>
        </w:rPr>
        <w:t xml:space="preserve"> as</w:t>
      </w:r>
      <w:r w:rsidR="00AD7FA9" w:rsidRPr="00AD7FA9">
        <w:rPr>
          <w:rFonts w:eastAsiaTheme="minorEastAsia"/>
          <w:b/>
          <w:bCs/>
          <w:lang w:eastAsia="zh-TW"/>
        </w:rPr>
        <w:t xml:space="preserve"> </w:t>
      </w:r>
      <w:r w:rsidR="00AD7FA9">
        <w:rPr>
          <w:rFonts w:eastAsiaTheme="minorEastAsia"/>
          <w:b/>
          <w:bCs/>
          <w:lang w:eastAsia="zh-TW"/>
        </w:rPr>
        <w:t>(8,4) for</w:t>
      </w:r>
      <w:r w:rsidR="00AD7FA9">
        <w:t xml:space="preserve"> </w:t>
      </w:r>
      <w:r w:rsidR="00AD7FA9">
        <w:rPr>
          <w:rFonts w:eastAsiaTheme="minorEastAsia"/>
          <w:b/>
          <w:bCs/>
          <w:lang w:eastAsia="zh-TW"/>
        </w:rPr>
        <w:t>typeI-SinglePanel-r19 requirements.</w:t>
      </w:r>
    </w:p>
    <w:p w14:paraId="636548DA" w14:textId="77777777" w:rsidR="00203929" w:rsidRDefault="00203929" w:rsidP="00203929">
      <w:pPr>
        <w:spacing w:beforeLines="50" w:before="120" w:afterLines="50" w:after="120"/>
        <w:jc w:val="both"/>
        <w:rPr>
          <w:rFonts w:eastAsiaTheme="minorEastAsia"/>
          <w:lang w:eastAsia="zh-TW"/>
        </w:rPr>
      </w:pPr>
    </w:p>
    <w:tbl>
      <w:tblPr>
        <w:tblStyle w:val="TableGrid"/>
        <w:tblW w:w="0" w:type="auto"/>
        <w:tblLook w:val="04A0" w:firstRow="1" w:lastRow="0" w:firstColumn="1" w:lastColumn="0" w:noHBand="0" w:noVBand="1"/>
      </w:tblPr>
      <w:tblGrid>
        <w:gridCol w:w="9629"/>
      </w:tblGrid>
      <w:tr w:rsidR="00203929" w:rsidRPr="00203929" w14:paraId="1881F6B5" w14:textId="77777777" w:rsidTr="00203929">
        <w:tc>
          <w:tcPr>
            <w:tcW w:w="9629" w:type="dxa"/>
            <w:tcBorders>
              <w:top w:val="single" w:sz="4" w:space="0" w:color="auto"/>
              <w:left w:val="single" w:sz="4" w:space="0" w:color="auto"/>
              <w:bottom w:val="single" w:sz="4" w:space="0" w:color="auto"/>
              <w:right w:val="single" w:sz="4" w:space="0" w:color="auto"/>
            </w:tcBorders>
            <w:hideMark/>
          </w:tcPr>
          <w:p w14:paraId="139473B6" w14:textId="77777777" w:rsidR="00203929" w:rsidRDefault="00203929" w:rsidP="00203929">
            <w:pPr>
              <w:rPr>
                <w:rFonts w:eastAsia="Times New Roman"/>
                <w:b/>
                <w:u w:val="single"/>
                <w:lang w:eastAsia="en-GB"/>
              </w:rPr>
            </w:pPr>
            <w:r>
              <w:rPr>
                <w:b/>
                <w:u w:val="single"/>
              </w:rPr>
              <w:t xml:space="preserve">Issue 1-2-13: </w:t>
            </w:r>
            <w:proofErr w:type="spellStart"/>
            <w:proofErr w:type="gramStart"/>
            <w:r>
              <w:rPr>
                <w:b/>
                <w:u w:val="single"/>
              </w:rPr>
              <w:t>portMappingMethod</w:t>
            </w:r>
            <w:proofErr w:type="spellEnd"/>
            <w:proofErr w:type="gramEnd"/>
          </w:p>
          <w:p w14:paraId="4127C803" w14:textId="77777777" w:rsidR="00203929" w:rsidRDefault="00203929" w:rsidP="00203929">
            <w:pPr>
              <w:rPr>
                <w:bCs/>
                <w:u w:val="single"/>
                <w:lang w:eastAsia="zh-CN"/>
              </w:rPr>
            </w:pPr>
            <w:r>
              <w:rPr>
                <w:bCs/>
                <w:u w:val="single"/>
                <w:lang w:eastAsia="zh-CN"/>
              </w:rPr>
              <w:t>Agreement:</w:t>
            </w:r>
          </w:p>
          <w:p w14:paraId="3197681D" w14:textId="367F74DA" w:rsidR="00203929" w:rsidRPr="00203929" w:rsidRDefault="00203929" w:rsidP="00203929">
            <w:pPr>
              <w:pStyle w:val="B1"/>
              <w:rPr>
                <w:b/>
                <w:u w:val="single"/>
                <w:lang w:eastAsia="ko-KR"/>
              </w:rPr>
            </w:pPr>
            <w:r>
              <w:rPr>
                <w:lang w:eastAsia="zh-CN"/>
              </w:rPr>
              <w:t>-</w:t>
            </w:r>
            <w:r>
              <w:rPr>
                <w:lang w:eastAsia="zh-CN"/>
              </w:rPr>
              <w:tab/>
            </w:r>
            <w:r>
              <w:rPr>
                <w:rFonts w:eastAsia="SimSun"/>
                <w:szCs w:val="24"/>
                <w:lang w:eastAsia="zh-CN"/>
              </w:rPr>
              <w:t>Select one for requirements. FFS on which one next meeting.</w:t>
            </w:r>
          </w:p>
        </w:tc>
      </w:tr>
    </w:tbl>
    <w:p w14:paraId="4015E079" w14:textId="56138BF3" w:rsidR="004C2D25" w:rsidRPr="004C2D25" w:rsidRDefault="004C2D25" w:rsidP="00952B67">
      <w:pPr>
        <w:spacing w:beforeLines="50" w:before="120" w:afterLines="50" w:after="120"/>
        <w:jc w:val="both"/>
        <w:rPr>
          <w:rFonts w:eastAsiaTheme="minorEastAsia"/>
          <w:lang w:eastAsia="zh-TW"/>
        </w:rPr>
      </w:pPr>
      <w:r w:rsidRPr="004C2D25">
        <w:rPr>
          <w:rFonts w:eastAsiaTheme="minorEastAsia"/>
          <w:lang w:eastAsia="zh-TW"/>
        </w:rPr>
        <w:t xml:space="preserve">We believe there is no performance difference between </w:t>
      </w:r>
      <w:r w:rsidRPr="004C2D25">
        <w:rPr>
          <w:rFonts w:eastAsiaTheme="minorEastAsia"/>
          <w:i/>
          <w:iCs/>
          <w:lang w:eastAsia="zh-TW"/>
        </w:rPr>
        <w:t>method1</w:t>
      </w:r>
      <w:r w:rsidRPr="004C2D25">
        <w:rPr>
          <w:rFonts w:eastAsiaTheme="minorEastAsia"/>
          <w:lang w:eastAsia="zh-TW"/>
        </w:rPr>
        <w:t xml:space="preserve"> and </w:t>
      </w:r>
      <w:r w:rsidRPr="004C2D25">
        <w:rPr>
          <w:rFonts w:eastAsiaTheme="minorEastAsia"/>
          <w:i/>
          <w:iCs/>
          <w:lang w:eastAsia="zh-TW"/>
        </w:rPr>
        <w:t>method2</w:t>
      </w:r>
      <w:r w:rsidRPr="004C2D25">
        <w:rPr>
          <w:rFonts w:eastAsiaTheme="minorEastAsia"/>
          <w:lang w:eastAsia="zh-TW"/>
        </w:rPr>
        <w:t xml:space="preserve">. We must select one, and we propose to choose </w:t>
      </w:r>
      <w:r w:rsidRPr="004C2D25">
        <w:rPr>
          <w:rFonts w:eastAsiaTheme="minorEastAsia"/>
          <w:i/>
          <w:iCs/>
          <w:lang w:eastAsia="zh-TW"/>
        </w:rPr>
        <w:t>method1</w:t>
      </w:r>
      <w:r w:rsidRPr="004C2D25">
        <w:rPr>
          <w:rFonts w:eastAsiaTheme="minorEastAsia"/>
          <w:lang w:eastAsia="zh-TW"/>
        </w:rPr>
        <w:t>, although we do not have a strong preference for either.</w:t>
      </w:r>
    </w:p>
    <w:p w14:paraId="4F3595FC" w14:textId="3BB82A3F" w:rsidR="00952B67" w:rsidRDefault="00952B67" w:rsidP="00952B67">
      <w:pPr>
        <w:spacing w:beforeLines="50" w:before="120" w:afterLines="50" w:after="120"/>
        <w:jc w:val="both"/>
        <w:rPr>
          <w:rFonts w:eastAsiaTheme="minorEastAsia"/>
          <w:b/>
          <w:bCs/>
          <w:lang w:eastAsia="zh-TW"/>
        </w:rPr>
      </w:pPr>
      <w:r>
        <w:rPr>
          <w:rFonts w:eastAsiaTheme="minorEastAsia"/>
          <w:b/>
          <w:bCs/>
          <w:lang w:eastAsia="zh-TW"/>
        </w:rPr>
        <w:t>Proposal #</w:t>
      </w:r>
      <w:r w:rsidR="00AD7FA9">
        <w:rPr>
          <w:rFonts w:eastAsiaTheme="minorEastAsia"/>
          <w:b/>
          <w:bCs/>
          <w:lang w:eastAsia="zh-TW"/>
        </w:rPr>
        <w:t>8</w:t>
      </w:r>
      <w:r>
        <w:rPr>
          <w:rFonts w:eastAsiaTheme="minorEastAsia"/>
          <w:b/>
          <w:bCs/>
          <w:lang w:eastAsia="zh-TW"/>
        </w:rPr>
        <w:t xml:space="preserve">: We propose </w:t>
      </w:r>
      <w:r w:rsidR="007E7ED4">
        <w:rPr>
          <w:rFonts w:eastAsiaTheme="minorEastAsia"/>
          <w:b/>
          <w:bCs/>
          <w:lang w:eastAsia="zh-TW"/>
        </w:rPr>
        <w:t xml:space="preserve">to </w:t>
      </w:r>
      <w:r w:rsidR="00AD7FA9">
        <w:rPr>
          <w:rFonts w:eastAsiaTheme="minorEastAsia"/>
          <w:b/>
          <w:bCs/>
          <w:lang w:eastAsia="zh-TW"/>
        </w:rPr>
        <w:t xml:space="preserve">use </w:t>
      </w:r>
      <w:proofErr w:type="spellStart"/>
      <w:r w:rsidR="00AD7FA9" w:rsidRPr="00AD7FA9">
        <w:rPr>
          <w:rFonts w:eastAsiaTheme="minorEastAsia"/>
          <w:b/>
          <w:bCs/>
          <w:lang w:eastAsia="zh-TW"/>
        </w:rPr>
        <w:t>portMappingMethod</w:t>
      </w:r>
      <w:proofErr w:type="spellEnd"/>
      <w:r w:rsidR="00AD7FA9" w:rsidRPr="00AD7FA9">
        <w:rPr>
          <w:rFonts w:eastAsiaTheme="minorEastAsia"/>
          <w:b/>
          <w:bCs/>
          <w:lang w:eastAsia="zh-TW"/>
        </w:rPr>
        <w:t xml:space="preserve"> </w:t>
      </w:r>
      <w:r w:rsidR="008B7576">
        <w:rPr>
          <w:rFonts w:eastAsiaTheme="minorEastAsia"/>
          <w:b/>
          <w:bCs/>
          <w:lang w:eastAsia="zh-TW"/>
        </w:rPr>
        <w:t xml:space="preserve">as </w:t>
      </w:r>
      <w:r w:rsidR="008B7576" w:rsidRPr="008B7576">
        <w:rPr>
          <w:rFonts w:eastAsiaTheme="minorEastAsia"/>
          <w:b/>
          <w:bCs/>
          <w:i/>
          <w:iCs/>
          <w:lang w:eastAsia="zh-TW"/>
        </w:rPr>
        <w:t>method1</w:t>
      </w:r>
      <w:r w:rsidR="00AD7FA9">
        <w:rPr>
          <w:rFonts w:eastAsiaTheme="minorEastAsia"/>
          <w:b/>
          <w:bCs/>
          <w:lang w:eastAsia="zh-TW"/>
        </w:rPr>
        <w:t xml:space="preserve"> for</w:t>
      </w:r>
      <w:r w:rsidR="00AD7FA9">
        <w:t xml:space="preserve"> </w:t>
      </w:r>
      <w:r w:rsidR="00AD7FA9">
        <w:rPr>
          <w:rFonts w:eastAsiaTheme="minorEastAsia"/>
          <w:b/>
          <w:bCs/>
          <w:lang w:eastAsia="zh-TW"/>
        </w:rPr>
        <w:t>typeI-SinglePanel-r19 requirements.</w:t>
      </w:r>
    </w:p>
    <w:p w14:paraId="1262E6AA" w14:textId="77777777" w:rsidR="00203929" w:rsidRDefault="00203929" w:rsidP="00203929">
      <w:pPr>
        <w:spacing w:beforeLines="50" w:before="120" w:afterLines="50" w:after="120"/>
        <w:jc w:val="both"/>
        <w:rPr>
          <w:rFonts w:eastAsiaTheme="minorEastAsia"/>
          <w:lang w:eastAsia="zh-TW"/>
        </w:rPr>
      </w:pPr>
    </w:p>
    <w:tbl>
      <w:tblPr>
        <w:tblStyle w:val="TableGrid"/>
        <w:tblW w:w="0" w:type="auto"/>
        <w:tblLook w:val="04A0" w:firstRow="1" w:lastRow="0" w:firstColumn="1" w:lastColumn="0" w:noHBand="0" w:noVBand="1"/>
      </w:tblPr>
      <w:tblGrid>
        <w:gridCol w:w="9629"/>
      </w:tblGrid>
      <w:tr w:rsidR="00203929" w:rsidRPr="00203929" w14:paraId="7EDA0A20" w14:textId="77777777" w:rsidTr="00203929">
        <w:tc>
          <w:tcPr>
            <w:tcW w:w="9629" w:type="dxa"/>
            <w:tcBorders>
              <w:top w:val="single" w:sz="4" w:space="0" w:color="auto"/>
              <w:left w:val="single" w:sz="4" w:space="0" w:color="auto"/>
              <w:bottom w:val="single" w:sz="4" w:space="0" w:color="auto"/>
              <w:right w:val="single" w:sz="4" w:space="0" w:color="auto"/>
            </w:tcBorders>
            <w:hideMark/>
          </w:tcPr>
          <w:p w14:paraId="2659E8C9" w14:textId="77777777" w:rsidR="00203929" w:rsidRDefault="00203929" w:rsidP="00203929">
            <w:pPr>
              <w:rPr>
                <w:rFonts w:eastAsia="Times New Roman"/>
                <w:b/>
                <w:u w:val="single"/>
              </w:rPr>
            </w:pPr>
            <w:r>
              <w:rPr>
                <w:b/>
                <w:u w:val="single"/>
              </w:rPr>
              <w:t>Issue 1-2-14: Number of slots for CSI-RS transmission</w:t>
            </w:r>
          </w:p>
          <w:p w14:paraId="62441D7E" w14:textId="77777777" w:rsidR="00203929" w:rsidRDefault="00203929" w:rsidP="00203929">
            <w:pPr>
              <w:rPr>
                <w:rFonts w:eastAsia="SimSun"/>
                <w:szCs w:val="24"/>
                <w:highlight w:val="cyan"/>
                <w:lang w:eastAsia="zh-CN"/>
              </w:rPr>
            </w:pPr>
            <w:r>
              <w:rPr>
                <w:bCs/>
                <w:u w:val="single"/>
                <w:lang w:eastAsia="zh-CN"/>
              </w:rPr>
              <w:t>Agreement:</w:t>
            </w:r>
          </w:p>
          <w:p w14:paraId="10F0BEF2" w14:textId="752AC730" w:rsidR="00203929" w:rsidRPr="00203929" w:rsidRDefault="00203929" w:rsidP="00203929">
            <w:pPr>
              <w:pStyle w:val="B1"/>
              <w:rPr>
                <w:rFonts w:eastAsia="Times New Roman"/>
                <w:bCs/>
                <w:lang w:eastAsia="zh-CN"/>
              </w:rPr>
            </w:pPr>
            <w:r>
              <w:rPr>
                <w:lang w:eastAsia="zh-CN"/>
              </w:rPr>
              <w:t>-</w:t>
            </w:r>
            <w:r>
              <w:rPr>
                <w:lang w:eastAsia="zh-CN"/>
              </w:rPr>
              <w:tab/>
            </w:r>
            <w:r>
              <w:rPr>
                <w:rFonts w:eastAsia="SimSun"/>
                <w:szCs w:val="24"/>
                <w:lang w:eastAsia="zh-CN"/>
              </w:rPr>
              <w:t>One</w:t>
            </w:r>
            <w:r>
              <w:rPr>
                <w:bCs/>
                <w:lang w:eastAsia="zh-CN"/>
              </w:rPr>
              <w:t xml:space="preserve"> slot for 64 ports. FFS for 128 ports.</w:t>
            </w:r>
          </w:p>
        </w:tc>
      </w:tr>
    </w:tbl>
    <w:p w14:paraId="0CA4B8E2" w14:textId="67C32F5C" w:rsidR="004C2D25" w:rsidRDefault="004C2D25" w:rsidP="004C2D25">
      <w:pPr>
        <w:spacing w:beforeLines="50" w:before="120" w:afterLines="50" w:after="120"/>
        <w:jc w:val="both"/>
        <w:rPr>
          <w:rFonts w:eastAsiaTheme="minorEastAsia"/>
          <w:lang w:eastAsia="zh-TW"/>
        </w:rPr>
      </w:pPr>
      <w:r w:rsidRPr="004C2D25">
        <w:rPr>
          <w:rFonts w:eastAsiaTheme="minorEastAsia"/>
          <w:lang w:eastAsia="zh-TW"/>
        </w:rPr>
        <w:t xml:space="preserve">We </w:t>
      </w:r>
      <w:r>
        <w:rPr>
          <w:rFonts w:eastAsiaTheme="minorEastAsia"/>
          <w:lang w:eastAsia="zh-TW"/>
        </w:rPr>
        <w:t>see</w:t>
      </w:r>
      <w:r w:rsidRPr="004C2D25">
        <w:rPr>
          <w:rFonts w:eastAsiaTheme="minorEastAsia"/>
          <w:lang w:eastAsia="zh-TW"/>
        </w:rPr>
        <w:t xml:space="preserve"> that using more than one slot for CSI-RS transmission overhead would be impractical. Therefore, we propose to use only one slot for 128 ports in the typeI-SinglePanel-r19 </w:t>
      </w:r>
      <w:r w:rsidR="00650CD0" w:rsidRPr="004C2D25">
        <w:rPr>
          <w:rFonts w:eastAsiaTheme="minorEastAsia"/>
          <w:lang w:eastAsia="zh-TW"/>
        </w:rPr>
        <w:t>requirements if</w:t>
      </w:r>
      <w:r w:rsidRPr="004C2D25">
        <w:rPr>
          <w:rFonts w:eastAsiaTheme="minorEastAsia"/>
          <w:lang w:eastAsia="zh-TW"/>
        </w:rPr>
        <w:t xml:space="preserve"> such requirements were to be introduced.</w:t>
      </w:r>
    </w:p>
    <w:p w14:paraId="0C0B979A" w14:textId="462380C2" w:rsidR="00952B67" w:rsidRDefault="00952B67" w:rsidP="00952B67">
      <w:pPr>
        <w:spacing w:beforeLines="50" w:before="120" w:afterLines="50" w:after="120"/>
        <w:jc w:val="both"/>
        <w:rPr>
          <w:rFonts w:eastAsiaTheme="minorEastAsia"/>
          <w:b/>
          <w:bCs/>
          <w:lang w:eastAsia="zh-TW"/>
        </w:rPr>
      </w:pPr>
      <w:r>
        <w:rPr>
          <w:rFonts w:eastAsiaTheme="minorEastAsia"/>
          <w:b/>
          <w:bCs/>
          <w:lang w:eastAsia="zh-TW"/>
        </w:rPr>
        <w:t>Proposal #</w:t>
      </w:r>
      <w:r w:rsidR="00AD7FA9">
        <w:rPr>
          <w:rFonts w:eastAsiaTheme="minorEastAsia"/>
          <w:b/>
          <w:bCs/>
          <w:lang w:eastAsia="zh-TW"/>
        </w:rPr>
        <w:t>9</w:t>
      </w:r>
      <w:r>
        <w:rPr>
          <w:rFonts w:eastAsiaTheme="minorEastAsia"/>
          <w:b/>
          <w:bCs/>
          <w:lang w:eastAsia="zh-TW"/>
        </w:rPr>
        <w:t xml:space="preserve">: We propose </w:t>
      </w:r>
      <w:r w:rsidR="007E7ED4">
        <w:rPr>
          <w:rFonts w:eastAsiaTheme="minorEastAsia"/>
          <w:b/>
          <w:bCs/>
          <w:lang w:eastAsia="zh-TW"/>
        </w:rPr>
        <w:t xml:space="preserve">to </w:t>
      </w:r>
      <w:r w:rsidR="00AD7FA9">
        <w:rPr>
          <w:rFonts w:eastAsiaTheme="minorEastAsia"/>
          <w:b/>
          <w:bCs/>
          <w:lang w:eastAsia="zh-TW"/>
        </w:rPr>
        <w:t xml:space="preserve">use </w:t>
      </w:r>
      <w:r w:rsidR="008B7576">
        <w:rPr>
          <w:rFonts w:eastAsiaTheme="minorEastAsia"/>
          <w:b/>
          <w:bCs/>
          <w:lang w:eastAsia="zh-TW"/>
        </w:rPr>
        <w:t>one slot also for 128 ports</w:t>
      </w:r>
      <w:r w:rsidR="00AD7FA9">
        <w:rPr>
          <w:rFonts w:eastAsiaTheme="minorEastAsia"/>
          <w:b/>
          <w:bCs/>
          <w:lang w:eastAsia="zh-TW"/>
        </w:rPr>
        <w:t xml:space="preserve"> for</w:t>
      </w:r>
      <w:r w:rsidR="00AD7FA9">
        <w:t xml:space="preserve"> </w:t>
      </w:r>
      <w:r w:rsidR="00AD7FA9">
        <w:rPr>
          <w:rFonts w:eastAsiaTheme="minorEastAsia"/>
          <w:b/>
          <w:bCs/>
          <w:lang w:eastAsia="zh-TW"/>
        </w:rPr>
        <w:t>typeI-SinglePanel-r19 requirements</w:t>
      </w:r>
      <w:r w:rsidR="008B7576">
        <w:rPr>
          <w:rFonts w:eastAsiaTheme="minorEastAsia"/>
          <w:b/>
          <w:bCs/>
          <w:lang w:eastAsia="zh-TW"/>
        </w:rPr>
        <w:t>, if introduced</w:t>
      </w:r>
      <w:r w:rsidR="00AD7FA9">
        <w:rPr>
          <w:rFonts w:eastAsiaTheme="minorEastAsia"/>
          <w:b/>
          <w:bCs/>
          <w:lang w:eastAsia="zh-TW"/>
        </w:rPr>
        <w:t>.</w:t>
      </w:r>
    </w:p>
    <w:p w14:paraId="527FE07A" w14:textId="77777777" w:rsidR="00203929" w:rsidRDefault="00203929" w:rsidP="00203929">
      <w:pPr>
        <w:spacing w:beforeLines="50" w:before="120" w:afterLines="50" w:after="120"/>
        <w:jc w:val="both"/>
        <w:rPr>
          <w:rFonts w:eastAsiaTheme="minorEastAsia"/>
          <w:lang w:eastAsia="zh-TW"/>
        </w:rPr>
      </w:pPr>
    </w:p>
    <w:tbl>
      <w:tblPr>
        <w:tblStyle w:val="TableGrid"/>
        <w:tblW w:w="0" w:type="auto"/>
        <w:tblLook w:val="04A0" w:firstRow="1" w:lastRow="0" w:firstColumn="1" w:lastColumn="0" w:noHBand="0" w:noVBand="1"/>
      </w:tblPr>
      <w:tblGrid>
        <w:gridCol w:w="9629"/>
      </w:tblGrid>
      <w:tr w:rsidR="00203929" w:rsidRPr="00203929" w14:paraId="1C875BB1" w14:textId="77777777" w:rsidTr="00342667">
        <w:trPr>
          <w:cantSplit/>
        </w:trPr>
        <w:tc>
          <w:tcPr>
            <w:tcW w:w="9629" w:type="dxa"/>
            <w:tcBorders>
              <w:top w:val="single" w:sz="4" w:space="0" w:color="auto"/>
              <w:left w:val="single" w:sz="4" w:space="0" w:color="auto"/>
              <w:bottom w:val="single" w:sz="4" w:space="0" w:color="auto"/>
              <w:right w:val="single" w:sz="4" w:space="0" w:color="auto"/>
            </w:tcBorders>
            <w:hideMark/>
          </w:tcPr>
          <w:p w14:paraId="0F8DEC86" w14:textId="77777777" w:rsidR="00203929" w:rsidRDefault="00203929" w:rsidP="00203929">
            <w:pPr>
              <w:rPr>
                <w:rFonts w:eastAsia="DengXian"/>
                <w:b/>
                <w:bCs/>
                <w:u w:val="single"/>
                <w:lang w:eastAsia="en-GB"/>
              </w:rPr>
            </w:pPr>
            <w:r>
              <w:rPr>
                <w:b/>
                <w:u w:val="single"/>
              </w:rPr>
              <w:lastRenderedPageBreak/>
              <w:t xml:space="preserve">Issue 1-2-15: </w:t>
            </w:r>
            <w:r>
              <w:rPr>
                <w:rFonts w:eastAsia="DengXian"/>
                <w:b/>
                <w:bCs/>
                <w:u w:val="single"/>
              </w:rPr>
              <w:t xml:space="preserve">CQI/RI/PMI </w:t>
            </w:r>
            <w:proofErr w:type="gramStart"/>
            <w:r>
              <w:rPr>
                <w:rFonts w:eastAsia="DengXian"/>
                <w:b/>
                <w:bCs/>
                <w:u w:val="single"/>
              </w:rPr>
              <w:t>delay</w:t>
            </w:r>
            <w:proofErr w:type="gramEnd"/>
          </w:p>
          <w:p w14:paraId="52B78966" w14:textId="77777777" w:rsidR="00203929" w:rsidRDefault="00203929" w:rsidP="00203929">
            <w:pPr>
              <w:rPr>
                <w:rFonts w:eastAsia="SimSun"/>
                <w:bCs/>
                <w:szCs w:val="24"/>
                <w:u w:val="single"/>
                <w:lang w:eastAsia="zh-CN"/>
              </w:rPr>
            </w:pPr>
            <w:r>
              <w:rPr>
                <w:bCs/>
                <w:u w:val="single"/>
                <w:lang w:eastAsia="zh-CN"/>
              </w:rPr>
              <w:t>Way forward</w:t>
            </w:r>
            <w:r>
              <w:rPr>
                <w:rFonts w:eastAsia="SimSun"/>
                <w:bCs/>
                <w:szCs w:val="24"/>
                <w:u w:val="single"/>
                <w:lang w:eastAsia="zh-CN"/>
              </w:rPr>
              <w:t>:</w:t>
            </w:r>
          </w:p>
          <w:p w14:paraId="661EFB26" w14:textId="77777777" w:rsidR="00203929" w:rsidRDefault="00203929" w:rsidP="00203929">
            <w:pPr>
              <w:pStyle w:val="B1"/>
              <w:rPr>
                <w:rFonts w:eastAsia="SimSun"/>
                <w:szCs w:val="24"/>
                <w:lang w:eastAsia="zh-CN"/>
              </w:rPr>
            </w:pPr>
            <w:r>
              <w:rPr>
                <w:lang w:eastAsia="zh-CN"/>
              </w:rPr>
              <w:t>-</w:t>
            </w:r>
            <w:r>
              <w:rPr>
                <w:lang w:eastAsia="zh-CN"/>
              </w:rPr>
              <w:tab/>
            </w:r>
            <w:r>
              <w:rPr>
                <w:rFonts w:eastAsia="SimSun"/>
                <w:szCs w:val="24"/>
                <w:lang w:eastAsia="zh-CN"/>
              </w:rPr>
              <w:t xml:space="preserve">Option 1: RAN4 set the CQI/RI/PMI delay according to the number of CSI-RS ports and CSI processing capabilities. </w:t>
            </w:r>
          </w:p>
          <w:p w14:paraId="176BC593" w14:textId="500835E3" w:rsidR="00203929" w:rsidRPr="00203929" w:rsidRDefault="00203929" w:rsidP="00203929">
            <w:pPr>
              <w:pStyle w:val="B1"/>
              <w:rPr>
                <w:rFonts w:eastAsia="SimSun"/>
                <w:szCs w:val="24"/>
                <w:lang w:eastAsia="zh-CN"/>
              </w:rPr>
            </w:pPr>
            <w:r>
              <w:rPr>
                <w:lang w:eastAsia="zh-CN"/>
              </w:rPr>
              <w:t>-</w:t>
            </w:r>
            <w:r>
              <w:rPr>
                <w:lang w:eastAsia="zh-CN"/>
              </w:rPr>
              <w:tab/>
            </w:r>
            <w:r>
              <w:rPr>
                <w:rFonts w:eastAsia="SimSun"/>
                <w:szCs w:val="24"/>
                <w:lang w:eastAsia="zh-CN"/>
              </w:rPr>
              <w:t>Option 2: Re-discuss the CSI-RS scheduling and CSI reporting pattern to match the capability 2 of timeline to support up to 128 CSI-RS ports</w:t>
            </w:r>
          </w:p>
        </w:tc>
      </w:tr>
    </w:tbl>
    <w:p w14:paraId="017676E9" w14:textId="7347FD29" w:rsidR="00952B67" w:rsidRDefault="00952B67" w:rsidP="00952B67">
      <w:pPr>
        <w:spacing w:beforeLines="50" w:before="120" w:afterLines="50" w:after="120"/>
        <w:jc w:val="both"/>
        <w:rPr>
          <w:rFonts w:eastAsiaTheme="minorEastAsia"/>
          <w:b/>
          <w:bCs/>
          <w:lang w:eastAsia="zh-TW"/>
        </w:rPr>
      </w:pPr>
      <w:r>
        <w:rPr>
          <w:rFonts w:eastAsiaTheme="minorEastAsia"/>
          <w:b/>
          <w:bCs/>
          <w:lang w:eastAsia="zh-TW"/>
        </w:rPr>
        <w:t>Proposal #1</w:t>
      </w:r>
      <w:r w:rsidR="00AD7FA9">
        <w:rPr>
          <w:rFonts w:eastAsiaTheme="minorEastAsia"/>
          <w:b/>
          <w:bCs/>
          <w:lang w:eastAsia="zh-TW"/>
        </w:rPr>
        <w:t>0</w:t>
      </w:r>
      <w:r>
        <w:rPr>
          <w:rFonts w:eastAsiaTheme="minorEastAsia"/>
          <w:b/>
          <w:bCs/>
          <w:lang w:eastAsia="zh-TW"/>
        </w:rPr>
        <w:t xml:space="preserve">: We propose to </w:t>
      </w:r>
      <w:r w:rsidR="00C57C7D">
        <w:rPr>
          <w:rFonts w:eastAsiaTheme="minorEastAsia"/>
          <w:b/>
          <w:bCs/>
          <w:lang w:eastAsia="zh-TW"/>
        </w:rPr>
        <w:t xml:space="preserve">define </w:t>
      </w:r>
      <w:r w:rsidR="00C57C7D" w:rsidRPr="00C57C7D">
        <w:rPr>
          <w:rFonts w:eastAsiaTheme="minorEastAsia"/>
          <w:b/>
          <w:bCs/>
          <w:lang w:eastAsia="zh-TW"/>
        </w:rPr>
        <w:t xml:space="preserve">CSI-RS scheduling and CSI reporting pattern to match the capability 2 of timeline to support up to 128 CSI-RS ports </w:t>
      </w:r>
      <w:r w:rsidR="00AD7FA9">
        <w:rPr>
          <w:rFonts w:eastAsiaTheme="minorEastAsia"/>
          <w:b/>
          <w:bCs/>
          <w:lang w:eastAsia="zh-TW"/>
        </w:rPr>
        <w:t>for</w:t>
      </w:r>
      <w:r w:rsidR="00AD7FA9">
        <w:t xml:space="preserve"> </w:t>
      </w:r>
      <w:r w:rsidR="00AD7FA9">
        <w:rPr>
          <w:rFonts w:eastAsiaTheme="minorEastAsia"/>
          <w:b/>
          <w:bCs/>
          <w:lang w:eastAsia="zh-TW"/>
        </w:rPr>
        <w:t>typeI-SinglePanel-r19 requirements.</w:t>
      </w:r>
    </w:p>
    <w:p w14:paraId="19B86544" w14:textId="77777777" w:rsidR="00203929" w:rsidRDefault="00203929" w:rsidP="00203929">
      <w:pPr>
        <w:spacing w:beforeLines="50" w:before="120" w:afterLines="50" w:after="120"/>
        <w:jc w:val="both"/>
        <w:rPr>
          <w:rFonts w:eastAsiaTheme="minorEastAsia"/>
          <w:lang w:eastAsia="zh-TW"/>
        </w:rPr>
      </w:pPr>
    </w:p>
    <w:tbl>
      <w:tblPr>
        <w:tblStyle w:val="TableGrid"/>
        <w:tblW w:w="0" w:type="auto"/>
        <w:tblLook w:val="04A0" w:firstRow="1" w:lastRow="0" w:firstColumn="1" w:lastColumn="0" w:noHBand="0" w:noVBand="1"/>
      </w:tblPr>
      <w:tblGrid>
        <w:gridCol w:w="9629"/>
      </w:tblGrid>
      <w:tr w:rsidR="00203929" w:rsidRPr="00203929" w14:paraId="438A2B11" w14:textId="77777777" w:rsidTr="00203929">
        <w:tc>
          <w:tcPr>
            <w:tcW w:w="9629" w:type="dxa"/>
            <w:tcBorders>
              <w:top w:val="single" w:sz="4" w:space="0" w:color="auto"/>
              <w:left w:val="single" w:sz="4" w:space="0" w:color="auto"/>
              <w:bottom w:val="single" w:sz="4" w:space="0" w:color="auto"/>
              <w:right w:val="single" w:sz="4" w:space="0" w:color="auto"/>
            </w:tcBorders>
            <w:hideMark/>
          </w:tcPr>
          <w:p w14:paraId="5467EF22" w14:textId="77777777" w:rsidR="00203929" w:rsidRDefault="00203929" w:rsidP="00203929">
            <w:pPr>
              <w:rPr>
                <w:rFonts w:eastAsia="DengXian"/>
                <w:b/>
                <w:bCs/>
                <w:u w:val="single"/>
                <w:lang w:eastAsia="en-GB"/>
              </w:rPr>
            </w:pPr>
            <w:r>
              <w:rPr>
                <w:b/>
                <w:u w:val="single"/>
              </w:rPr>
              <w:t xml:space="preserve">Issue 1-2-16: </w:t>
            </w:r>
            <w:r>
              <w:rPr>
                <w:rFonts w:eastAsia="DengXian"/>
                <w:b/>
                <w:bCs/>
                <w:u w:val="single"/>
              </w:rPr>
              <w:t xml:space="preserve">MCS </w:t>
            </w:r>
            <w:proofErr w:type="gramStart"/>
            <w:r>
              <w:rPr>
                <w:rFonts w:eastAsia="DengXian"/>
                <w:b/>
                <w:bCs/>
                <w:u w:val="single"/>
              </w:rPr>
              <w:t>level</w:t>
            </w:r>
            <w:proofErr w:type="gramEnd"/>
          </w:p>
          <w:p w14:paraId="324DDB12" w14:textId="77777777" w:rsidR="00203929" w:rsidRDefault="00203929" w:rsidP="00203929">
            <w:pPr>
              <w:rPr>
                <w:rFonts w:eastAsia="Times New Roman"/>
                <w:iCs/>
                <w:color w:val="0070C0"/>
                <w:u w:val="single"/>
                <w:lang w:val="en-US" w:eastAsia="zh-CN"/>
              </w:rPr>
            </w:pPr>
            <w:r>
              <w:rPr>
                <w:bCs/>
                <w:u w:val="single"/>
                <w:lang w:eastAsia="zh-CN"/>
              </w:rPr>
              <w:t>Agreement:</w:t>
            </w:r>
          </w:p>
          <w:p w14:paraId="050247D3" w14:textId="2B63E151" w:rsidR="00203929" w:rsidRPr="00203929" w:rsidRDefault="00203929" w:rsidP="00203929">
            <w:pPr>
              <w:pStyle w:val="B1"/>
              <w:rPr>
                <w:rFonts w:eastAsia="SimSun"/>
                <w:szCs w:val="24"/>
                <w:lang w:eastAsia="zh-CN"/>
              </w:rPr>
            </w:pPr>
            <w:r>
              <w:rPr>
                <w:lang w:eastAsia="zh-CN"/>
              </w:rPr>
              <w:t>-</w:t>
            </w:r>
            <w:r>
              <w:rPr>
                <w:lang w:eastAsia="zh-CN"/>
              </w:rPr>
              <w:tab/>
            </w:r>
            <w:r>
              <w:rPr>
                <w:rFonts w:eastAsia="SimSun"/>
                <w:szCs w:val="24"/>
                <w:lang w:eastAsia="zh-CN"/>
              </w:rPr>
              <w:t>MCS20 (Table 1) as the starting point</w:t>
            </w:r>
          </w:p>
        </w:tc>
      </w:tr>
    </w:tbl>
    <w:p w14:paraId="63150621" w14:textId="3F47DD8B" w:rsidR="004C2D25" w:rsidRDefault="004C2D25" w:rsidP="004C2D25">
      <w:pPr>
        <w:spacing w:beforeLines="50" w:before="120" w:afterLines="50" w:after="120"/>
        <w:jc w:val="both"/>
        <w:rPr>
          <w:rFonts w:eastAsiaTheme="minorEastAsia"/>
          <w:lang w:eastAsia="zh-TW"/>
        </w:rPr>
      </w:pPr>
      <w:r w:rsidRPr="004C2D25">
        <w:rPr>
          <w:rFonts w:eastAsiaTheme="minorEastAsia"/>
          <w:lang w:eastAsia="zh-TW"/>
        </w:rPr>
        <w:t>In our simulations, we observe lower and more feasible gamma values with the MCS22 configuration. Additionally, the SNR operating point would be more feasible with MCS22. Therefore, we believe that MCS22 would result in a more robust test configuration.</w:t>
      </w:r>
    </w:p>
    <w:p w14:paraId="15C9635A" w14:textId="2DE8565A" w:rsidR="00952B67" w:rsidRDefault="00952B67" w:rsidP="00952B67">
      <w:pPr>
        <w:spacing w:beforeLines="50" w:before="120" w:afterLines="50" w:after="120"/>
        <w:jc w:val="both"/>
        <w:rPr>
          <w:rFonts w:eastAsiaTheme="minorEastAsia"/>
          <w:b/>
          <w:bCs/>
          <w:lang w:eastAsia="zh-TW"/>
        </w:rPr>
      </w:pPr>
      <w:r>
        <w:rPr>
          <w:rFonts w:eastAsiaTheme="minorEastAsia"/>
          <w:b/>
          <w:bCs/>
          <w:lang w:eastAsia="zh-TW"/>
        </w:rPr>
        <w:t>Proposal #1</w:t>
      </w:r>
      <w:r w:rsidR="00AD7FA9">
        <w:rPr>
          <w:rFonts w:eastAsiaTheme="minorEastAsia"/>
          <w:b/>
          <w:bCs/>
          <w:lang w:eastAsia="zh-TW"/>
        </w:rPr>
        <w:t>1</w:t>
      </w:r>
      <w:r>
        <w:rPr>
          <w:rFonts w:eastAsiaTheme="minorEastAsia"/>
          <w:b/>
          <w:bCs/>
          <w:lang w:eastAsia="zh-TW"/>
        </w:rPr>
        <w:t xml:space="preserve">: We propose to </w:t>
      </w:r>
      <w:r w:rsidR="00AD7FA9">
        <w:rPr>
          <w:rFonts w:eastAsiaTheme="minorEastAsia"/>
          <w:b/>
          <w:bCs/>
          <w:lang w:eastAsia="zh-TW"/>
        </w:rPr>
        <w:t>use MCS2</w:t>
      </w:r>
      <w:r w:rsidR="004C2D25">
        <w:rPr>
          <w:rFonts w:eastAsiaTheme="minorEastAsia"/>
          <w:b/>
          <w:bCs/>
          <w:lang w:eastAsia="zh-TW"/>
        </w:rPr>
        <w:t>2</w:t>
      </w:r>
      <w:r w:rsidR="00AD7FA9">
        <w:rPr>
          <w:rFonts w:eastAsiaTheme="minorEastAsia"/>
          <w:b/>
          <w:bCs/>
          <w:lang w:eastAsia="zh-TW"/>
        </w:rPr>
        <w:t xml:space="preserve"> (Table</w:t>
      </w:r>
      <w:r w:rsidR="004C2D25">
        <w:rPr>
          <w:rFonts w:eastAsiaTheme="minorEastAsia"/>
          <w:b/>
          <w:bCs/>
          <w:lang w:eastAsia="zh-TW"/>
        </w:rPr>
        <w:t xml:space="preserve"> 1</w:t>
      </w:r>
      <w:r w:rsidR="00AD7FA9">
        <w:rPr>
          <w:rFonts w:eastAsiaTheme="minorEastAsia"/>
          <w:b/>
          <w:bCs/>
          <w:lang w:eastAsia="zh-TW"/>
        </w:rPr>
        <w:t>) for</w:t>
      </w:r>
      <w:r w:rsidR="00AD7FA9" w:rsidRPr="00AD7FA9">
        <w:t xml:space="preserve"> </w:t>
      </w:r>
      <w:r w:rsidR="00AD7FA9" w:rsidRPr="00AD7FA9">
        <w:rPr>
          <w:rFonts w:eastAsiaTheme="minorEastAsia"/>
          <w:b/>
          <w:bCs/>
          <w:lang w:eastAsia="zh-TW"/>
        </w:rPr>
        <w:t>typeI-SinglePanel-r19</w:t>
      </w:r>
      <w:r w:rsidR="00AD7FA9">
        <w:rPr>
          <w:rFonts w:eastAsiaTheme="minorEastAsia"/>
          <w:b/>
          <w:bCs/>
          <w:lang w:eastAsia="zh-TW"/>
        </w:rPr>
        <w:t xml:space="preserve"> requirements</w:t>
      </w:r>
      <w:r w:rsidR="004C2D25">
        <w:rPr>
          <w:rFonts w:eastAsiaTheme="minorEastAsia"/>
          <w:b/>
          <w:bCs/>
          <w:lang w:eastAsia="zh-TW"/>
        </w:rPr>
        <w:t xml:space="preserve"> with 64 ports</w:t>
      </w:r>
      <w:r>
        <w:rPr>
          <w:rFonts w:eastAsiaTheme="minorEastAsia"/>
          <w:b/>
          <w:bCs/>
          <w:lang w:eastAsia="zh-TW"/>
        </w:rPr>
        <w:t>.</w:t>
      </w:r>
    </w:p>
    <w:p w14:paraId="324F5505" w14:textId="77777777" w:rsidR="00342667" w:rsidRDefault="00342667">
      <w:pPr>
        <w:spacing w:after="160" w:line="259" w:lineRule="auto"/>
        <w:rPr>
          <w:rFonts w:ascii="Arial" w:eastAsiaTheme="majorEastAsia" w:hAnsi="Arial" w:cstheme="majorBidi"/>
          <w:bCs/>
          <w:sz w:val="28"/>
          <w:szCs w:val="48"/>
          <w:lang w:val="en-US" w:eastAsia="ja-JP"/>
        </w:rPr>
      </w:pPr>
      <w:r>
        <w:rPr>
          <w:lang w:val="en-US" w:eastAsia="ja-JP"/>
        </w:rPr>
        <w:br w:type="page"/>
      </w:r>
    </w:p>
    <w:p w14:paraId="6861BBA0" w14:textId="088D5DAC" w:rsidR="00203929" w:rsidRDefault="00203929" w:rsidP="00203929">
      <w:pPr>
        <w:pStyle w:val="Heading2"/>
        <w:rPr>
          <w:lang w:val="en-US" w:eastAsia="ja-JP"/>
        </w:rPr>
      </w:pPr>
      <w:r>
        <w:rPr>
          <w:lang w:val="en-US" w:eastAsia="ja-JP"/>
        </w:rPr>
        <w:lastRenderedPageBreak/>
        <w:t>2.</w:t>
      </w:r>
      <w:r w:rsidR="00290AF8">
        <w:rPr>
          <w:lang w:val="en-US" w:eastAsia="ja-JP"/>
        </w:rPr>
        <w:t>3</w:t>
      </w:r>
      <w:r>
        <w:rPr>
          <w:lang w:val="en-US" w:eastAsia="ja-JP"/>
        </w:rPr>
        <w:t xml:space="preserve"> Test assumptions for </w:t>
      </w:r>
      <w:r w:rsidRPr="00203929">
        <w:rPr>
          <w:lang w:val="en-US" w:eastAsia="ja-JP"/>
        </w:rPr>
        <w:t>eTypeII-r19 (if introduced)</w:t>
      </w:r>
    </w:p>
    <w:p w14:paraId="4EF9FE2E" w14:textId="21A1A5E2" w:rsidR="00137137" w:rsidRDefault="00137137" w:rsidP="00137137">
      <w:pPr>
        <w:rPr>
          <w:lang w:val="en-US" w:eastAsia="ja-JP"/>
        </w:rPr>
      </w:pPr>
      <w:r>
        <w:rPr>
          <w:lang w:val="en-US" w:eastAsia="ja-JP"/>
        </w:rPr>
        <w:t xml:space="preserve">In this Section we discuss open issues of test assumptions </w:t>
      </w:r>
      <w:r w:rsidRPr="00137137">
        <w:rPr>
          <w:lang w:val="en-US" w:eastAsia="ja-JP"/>
        </w:rPr>
        <w:t>eTypeII-r19</w:t>
      </w:r>
      <w:r>
        <w:rPr>
          <w:lang w:val="en-US" w:eastAsia="ja-JP"/>
        </w:rPr>
        <w:t>. All proposals are conditional to agreement if any eTypeII-r19 requirements will be introduced.</w:t>
      </w:r>
    </w:p>
    <w:tbl>
      <w:tblPr>
        <w:tblStyle w:val="TableGrid"/>
        <w:tblW w:w="0" w:type="auto"/>
        <w:tblLook w:val="04A0" w:firstRow="1" w:lastRow="0" w:firstColumn="1" w:lastColumn="0" w:noHBand="0" w:noVBand="1"/>
      </w:tblPr>
      <w:tblGrid>
        <w:gridCol w:w="9629"/>
      </w:tblGrid>
      <w:tr w:rsidR="00203929" w:rsidRPr="00203929" w14:paraId="4FF9FA0B" w14:textId="77777777" w:rsidTr="00203929">
        <w:tc>
          <w:tcPr>
            <w:tcW w:w="9629" w:type="dxa"/>
            <w:tcBorders>
              <w:top w:val="single" w:sz="4" w:space="0" w:color="auto"/>
              <w:left w:val="single" w:sz="4" w:space="0" w:color="auto"/>
              <w:bottom w:val="single" w:sz="4" w:space="0" w:color="auto"/>
              <w:right w:val="single" w:sz="4" w:space="0" w:color="auto"/>
            </w:tcBorders>
            <w:hideMark/>
          </w:tcPr>
          <w:p w14:paraId="47C55357" w14:textId="77777777" w:rsidR="00203929" w:rsidRDefault="00203929" w:rsidP="00203929">
            <w:pPr>
              <w:rPr>
                <w:rFonts w:eastAsia="Times New Roman"/>
                <w:b/>
                <w:u w:val="single"/>
              </w:rPr>
            </w:pPr>
            <w:r>
              <w:rPr>
                <w:b/>
                <w:u w:val="single"/>
              </w:rPr>
              <w:t xml:space="preserve">Issue 1-3-1: </w:t>
            </w:r>
            <w:r>
              <w:rPr>
                <w:b/>
                <w:u w:val="single"/>
                <w:lang w:eastAsia="zh-CN"/>
              </w:rPr>
              <w:t>Test</w:t>
            </w:r>
            <w:r>
              <w:rPr>
                <w:b/>
                <w:u w:val="single"/>
              </w:rPr>
              <w:t xml:space="preserve"> metric</w:t>
            </w:r>
          </w:p>
          <w:p w14:paraId="781B18E7" w14:textId="77777777" w:rsidR="00203929" w:rsidRDefault="00203929" w:rsidP="00203929">
            <w:pPr>
              <w:rPr>
                <w:rFonts w:eastAsia="SimSun"/>
                <w:bCs/>
                <w:szCs w:val="24"/>
                <w:u w:val="single"/>
                <w:lang w:eastAsia="zh-CN"/>
              </w:rPr>
            </w:pPr>
            <w:r>
              <w:rPr>
                <w:bCs/>
                <w:u w:val="single"/>
                <w:lang w:eastAsia="zh-CN"/>
              </w:rPr>
              <w:t>Way forward</w:t>
            </w:r>
            <w:r>
              <w:rPr>
                <w:rFonts w:eastAsia="SimSun"/>
                <w:bCs/>
                <w:szCs w:val="24"/>
                <w:u w:val="single"/>
                <w:lang w:eastAsia="zh-CN"/>
              </w:rPr>
              <w:t>:</w:t>
            </w:r>
          </w:p>
          <w:p w14:paraId="42975020" w14:textId="77777777" w:rsidR="00203929" w:rsidRDefault="00203929" w:rsidP="00203929">
            <w:pPr>
              <w:pStyle w:val="B1"/>
              <w:rPr>
                <w:rFonts w:eastAsia="SimSun"/>
                <w:szCs w:val="24"/>
                <w:lang w:eastAsia="zh-CN"/>
              </w:rPr>
            </w:pPr>
            <w:r>
              <w:rPr>
                <w:lang w:eastAsia="zh-CN"/>
              </w:rPr>
              <w:t>-</w:t>
            </w:r>
            <w:r>
              <w:rPr>
                <w:lang w:eastAsia="zh-CN"/>
              </w:rPr>
              <w:tab/>
            </w:r>
            <w:r>
              <w:rPr>
                <w:rFonts w:eastAsia="SimSun"/>
                <w:szCs w:val="24"/>
                <w:lang w:eastAsia="zh-CN"/>
              </w:rPr>
              <w:t xml:space="preserve">Option 1: reuse the test metric for </w:t>
            </w:r>
            <w:proofErr w:type="spellStart"/>
            <w:r>
              <w:rPr>
                <w:rFonts w:eastAsia="SimSun"/>
                <w:szCs w:val="24"/>
                <w:lang w:eastAsia="zh-CN"/>
              </w:rPr>
              <w:t>eType</w:t>
            </w:r>
            <w:proofErr w:type="spellEnd"/>
            <w:r>
              <w:rPr>
                <w:rFonts w:eastAsia="SimSun"/>
                <w:szCs w:val="24"/>
                <w:lang w:eastAsia="zh-CN"/>
              </w:rPr>
              <w:t>-II PMI reporting requirements, throughput ratio between the following PMI and random Rel-19 refined Type-I PMI Mode A.</w:t>
            </w:r>
          </w:p>
          <w:p w14:paraId="0C7DC4F7" w14:textId="16698902" w:rsidR="00203929" w:rsidRDefault="00203929" w:rsidP="00203929">
            <w:pPr>
              <w:pStyle w:val="B1"/>
              <w:rPr>
                <w:rFonts w:eastAsia="SimSun"/>
                <w:szCs w:val="24"/>
                <w:lang w:eastAsia="zh-CN"/>
              </w:rPr>
            </w:pPr>
            <w:r>
              <w:rPr>
                <w:lang w:eastAsia="zh-CN"/>
              </w:rPr>
              <w:t>-</w:t>
            </w:r>
            <w:r>
              <w:rPr>
                <w:lang w:eastAsia="zh-CN"/>
              </w:rPr>
              <w:tab/>
            </w:r>
            <w:r>
              <w:rPr>
                <w:rFonts w:eastAsia="SimSun"/>
                <w:szCs w:val="24"/>
                <w:lang w:eastAsia="zh-CN"/>
              </w:rPr>
              <w:t>Other options are not precluded</w:t>
            </w:r>
          </w:p>
        </w:tc>
      </w:tr>
    </w:tbl>
    <w:p w14:paraId="0CBDF608" w14:textId="3D41B45A" w:rsidR="00650CD0" w:rsidRDefault="00650CD0" w:rsidP="00650CD0">
      <w:pPr>
        <w:spacing w:beforeLines="50" w:before="120" w:afterLines="50" w:after="120"/>
        <w:jc w:val="both"/>
        <w:rPr>
          <w:rFonts w:eastAsiaTheme="minorEastAsia"/>
          <w:b/>
          <w:bCs/>
          <w:lang w:eastAsia="zh-TW"/>
        </w:rPr>
      </w:pPr>
      <w:r>
        <w:rPr>
          <w:rFonts w:eastAsiaTheme="minorEastAsia"/>
          <w:b/>
          <w:bCs/>
          <w:lang w:eastAsia="zh-TW"/>
        </w:rPr>
        <w:t xml:space="preserve">Proposal #12: We propose to </w:t>
      </w:r>
      <w:r w:rsidRPr="00650CD0">
        <w:rPr>
          <w:rFonts w:eastAsiaTheme="minorEastAsia"/>
          <w:b/>
          <w:bCs/>
          <w:lang w:eastAsia="zh-TW"/>
        </w:rPr>
        <w:t xml:space="preserve">reuse the </w:t>
      </w:r>
      <w:r>
        <w:rPr>
          <w:rFonts w:eastAsiaTheme="minorEastAsia"/>
          <w:b/>
          <w:bCs/>
          <w:lang w:eastAsia="zh-TW"/>
        </w:rPr>
        <w:t xml:space="preserve">usual </w:t>
      </w:r>
      <w:r w:rsidRPr="00650CD0">
        <w:rPr>
          <w:rFonts w:eastAsiaTheme="minorEastAsia"/>
          <w:b/>
          <w:bCs/>
          <w:lang w:eastAsia="zh-TW"/>
        </w:rPr>
        <w:t xml:space="preserve">test metric for </w:t>
      </w:r>
      <w:proofErr w:type="spellStart"/>
      <w:r w:rsidRPr="00650CD0">
        <w:rPr>
          <w:rFonts w:eastAsiaTheme="minorEastAsia"/>
          <w:b/>
          <w:bCs/>
          <w:lang w:eastAsia="zh-TW"/>
        </w:rPr>
        <w:t>eType</w:t>
      </w:r>
      <w:proofErr w:type="spellEnd"/>
      <w:r w:rsidRPr="00650CD0">
        <w:rPr>
          <w:rFonts w:eastAsiaTheme="minorEastAsia"/>
          <w:b/>
          <w:bCs/>
          <w:lang w:eastAsia="zh-TW"/>
        </w:rPr>
        <w:t xml:space="preserve">-II reporting requirements </w:t>
      </w:r>
      <w:r>
        <w:rPr>
          <w:rFonts w:eastAsiaTheme="minorEastAsia"/>
          <w:b/>
          <w:bCs/>
          <w:lang w:eastAsia="zh-TW"/>
        </w:rPr>
        <w:t>for</w:t>
      </w:r>
      <w:r>
        <w:t xml:space="preserve"> </w:t>
      </w:r>
      <w:r w:rsidRPr="00650CD0">
        <w:rPr>
          <w:b/>
          <w:bCs/>
        </w:rPr>
        <w:t>e</w:t>
      </w:r>
      <w:r>
        <w:rPr>
          <w:rFonts w:eastAsiaTheme="minorEastAsia"/>
          <w:b/>
          <w:bCs/>
          <w:lang w:eastAsia="zh-TW"/>
        </w:rPr>
        <w:t>TypeII</w:t>
      </w:r>
      <w:r>
        <w:rPr>
          <w:rFonts w:eastAsiaTheme="minorEastAsia"/>
          <w:b/>
          <w:bCs/>
          <w:lang w:eastAsia="zh-TW"/>
        </w:rPr>
        <w:noBreakHyphen/>
        <w:t>r19, if introduced.</w:t>
      </w:r>
    </w:p>
    <w:p w14:paraId="4EBB193E" w14:textId="77777777" w:rsidR="00203929" w:rsidRDefault="00203929" w:rsidP="00203929">
      <w:pPr>
        <w:spacing w:beforeLines="50" w:before="120" w:afterLines="50" w:after="120"/>
        <w:jc w:val="both"/>
        <w:rPr>
          <w:rFonts w:eastAsiaTheme="minorEastAsia"/>
          <w:lang w:eastAsia="zh-TW"/>
        </w:rPr>
      </w:pPr>
    </w:p>
    <w:tbl>
      <w:tblPr>
        <w:tblStyle w:val="TableGrid"/>
        <w:tblW w:w="0" w:type="auto"/>
        <w:tblLook w:val="04A0" w:firstRow="1" w:lastRow="0" w:firstColumn="1" w:lastColumn="0" w:noHBand="0" w:noVBand="1"/>
      </w:tblPr>
      <w:tblGrid>
        <w:gridCol w:w="9629"/>
      </w:tblGrid>
      <w:tr w:rsidR="00203929" w:rsidRPr="00203929" w14:paraId="2C4EC9C1" w14:textId="77777777" w:rsidTr="00203929">
        <w:tc>
          <w:tcPr>
            <w:tcW w:w="9629" w:type="dxa"/>
            <w:tcBorders>
              <w:top w:val="single" w:sz="4" w:space="0" w:color="auto"/>
              <w:left w:val="single" w:sz="4" w:space="0" w:color="auto"/>
              <w:bottom w:val="single" w:sz="4" w:space="0" w:color="auto"/>
              <w:right w:val="single" w:sz="4" w:space="0" w:color="auto"/>
            </w:tcBorders>
            <w:hideMark/>
          </w:tcPr>
          <w:p w14:paraId="7738A6F1" w14:textId="77777777" w:rsidR="00203929" w:rsidRDefault="00203929" w:rsidP="00203929">
            <w:pPr>
              <w:rPr>
                <w:rFonts w:eastAsia="Times New Roman"/>
                <w:b/>
                <w:bCs/>
                <w:iCs/>
                <w:u w:val="single"/>
                <w:lang w:val="en-US" w:eastAsia="zh-CN"/>
              </w:rPr>
            </w:pPr>
            <w:r>
              <w:rPr>
                <w:b/>
                <w:bCs/>
                <w:iCs/>
                <w:u w:val="single"/>
                <w:lang w:val="en-US" w:eastAsia="zh-CN"/>
              </w:rPr>
              <w:t>Issue 1-3-2: Duplex mode</w:t>
            </w:r>
          </w:p>
          <w:p w14:paraId="53695F04" w14:textId="77777777" w:rsidR="00203929" w:rsidRDefault="00203929" w:rsidP="00203929">
            <w:pPr>
              <w:rPr>
                <w:rFonts w:eastAsia="SimSun"/>
                <w:bCs/>
                <w:szCs w:val="24"/>
                <w:u w:val="single"/>
                <w:lang w:eastAsia="zh-CN"/>
              </w:rPr>
            </w:pPr>
            <w:r>
              <w:rPr>
                <w:bCs/>
                <w:u w:val="single"/>
                <w:lang w:eastAsia="zh-CN"/>
              </w:rPr>
              <w:t>Way forward</w:t>
            </w:r>
            <w:r>
              <w:rPr>
                <w:rFonts w:eastAsia="SimSun"/>
                <w:bCs/>
                <w:szCs w:val="24"/>
                <w:u w:val="single"/>
                <w:lang w:eastAsia="zh-CN"/>
              </w:rPr>
              <w:t>:</w:t>
            </w:r>
          </w:p>
          <w:p w14:paraId="0C6EF2D9" w14:textId="77777777" w:rsidR="00203929" w:rsidRDefault="00203929" w:rsidP="00203929">
            <w:pPr>
              <w:pStyle w:val="B1"/>
              <w:rPr>
                <w:rFonts w:eastAsia="Times New Roman"/>
                <w:lang w:eastAsia="en-GB"/>
              </w:rPr>
            </w:pPr>
            <w:r>
              <w:rPr>
                <w:lang w:eastAsia="zh-CN"/>
              </w:rPr>
              <w:t>-</w:t>
            </w:r>
            <w:r>
              <w:rPr>
                <w:lang w:eastAsia="zh-CN"/>
              </w:rPr>
              <w:tab/>
            </w:r>
            <w:r>
              <w:rPr>
                <w:rFonts w:eastAsia="SimSun"/>
                <w:szCs w:val="24"/>
                <w:lang w:eastAsia="zh-CN"/>
              </w:rPr>
              <w:t>Option 1: Both FDD and TDD</w:t>
            </w:r>
          </w:p>
          <w:p w14:paraId="46FE7EAF" w14:textId="2A7B00B7" w:rsidR="00203929" w:rsidRDefault="00203929" w:rsidP="00203929">
            <w:pPr>
              <w:pStyle w:val="B1"/>
              <w:rPr>
                <w:rFonts w:eastAsia="SimSun"/>
                <w:szCs w:val="24"/>
                <w:lang w:eastAsia="zh-CN"/>
              </w:rPr>
            </w:pPr>
            <w:r>
              <w:rPr>
                <w:lang w:eastAsia="zh-CN"/>
              </w:rPr>
              <w:t>-</w:t>
            </w:r>
            <w:r>
              <w:rPr>
                <w:lang w:eastAsia="zh-CN"/>
              </w:rPr>
              <w:tab/>
            </w:r>
            <w:r>
              <w:rPr>
                <w:rFonts w:eastAsia="SimSun"/>
                <w:szCs w:val="24"/>
                <w:lang w:eastAsia="zh-CN"/>
              </w:rPr>
              <w:t>Other options are not precluded</w:t>
            </w:r>
          </w:p>
        </w:tc>
      </w:tr>
    </w:tbl>
    <w:p w14:paraId="32A868F5" w14:textId="4321C93E" w:rsidR="00650CD0" w:rsidRDefault="00650CD0" w:rsidP="00650CD0">
      <w:pPr>
        <w:spacing w:beforeLines="50" w:before="120" w:afterLines="50" w:after="120"/>
        <w:jc w:val="both"/>
        <w:rPr>
          <w:rFonts w:eastAsiaTheme="minorEastAsia"/>
          <w:b/>
          <w:bCs/>
          <w:lang w:eastAsia="zh-TW"/>
        </w:rPr>
      </w:pPr>
      <w:r>
        <w:rPr>
          <w:rFonts w:eastAsiaTheme="minorEastAsia"/>
          <w:b/>
          <w:bCs/>
          <w:lang w:eastAsia="zh-TW"/>
        </w:rPr>
        <w:t xml:space="preserve">Proposal #13: We propose to </w:t>
      </w:r>
      <w:r w:rsidR="007F0DF0">
        <w:rPr>
          <w:rFonts w:eastAsiaTheme="minorEastAsia"/>
          <w:b/>
          <w:bCs/>
          <w:lang w:eastAsia="zh-TW"/>
        </w:rPr>
        <w:t>have both FDD and TDD duplex modes</w:t>
      </w:r>
      <w:r>
        <w:rPr>
          <w:rFonts w:eastAsiaTheme="minorEastAsia"/>
          <w:b/>
          <w:bCs/>
          <w:lang w:eastAsia="zh-TW"/>
        </w:rPr>
        <w:t xml:space="preserve"> for </w:t>
      </w:r>
      <w:proofErr w:type="spellStart"/>
      <w:r>
        <w:rPr>
          <w:rFonts w:eastAsiaTheme="minorEastAsia"/>
          <w:b/>
          <w:bCs/>
          <w:lang w:eastAsia="zh-TW"/>
        </w:rPr>
        <w:t>eType</w:t>
      </w:r>
      <w:proofErr w:type="spellEnd"/>
      <w:r>
        <w:rPr>
          <w:rFonts w:eastAsiaTheme="minorEastAsia"/>
          <w:b/>
          <w:bCs/>
          <w:lang w:eastAsia="zh-TW"/>
        </w:rPr>
        <w:t>-II reporting requirements for</w:t>
      </w:r>
      <w:r>
        <w:t xml:space="preserve"> </w:t>
      </w:r>
      <w:r>
        <w:rPr>
          <w:b/>
          <w:bCs/>
        </w:rPr>
        <w:t>e</w:t>
      </w:r>
      <w:r>
        <w:rPr>
          <w:rFonts w:eastAsiaTheme="minorEastAsia"/>
          <w:b/>
          <w:bCs/>
          <w:lang w:eastAsia="zh-TW"/>
        </w:rPr>
        <w:t>TypeII</w:t>
      </w:r>
      <w:r>
        <w:rPr>
          <w:rFonts w:eastAsiaTheme="minorEastAsia"/>
          <w:b/>
          <w:bCs/>
          <w:lang w:eastAsia="zh-TW"/>
        </w:rPr>
        <w:noBreakHyphen/>
        <w:t>r19, if introduced.</w:t>
      </w:r>
    </w:p>
    <w:p w14:paraId="1CD31B7A" w14:textId="77777777" w:rsidR="00203929" w:rsidRDefault="00203929" w:rsidP="00203929">
      <w:pPr>
        <w:spacing w:beforeLines="50" w:before="120" w:afterLines="50" w:after="120"/>
        <w:jc w:val="both"/>
        <w:rPr>
          <w:rFonts w:eastAsiaTheme="minorEastAsia"/>
          <w:lang w:eastAsia="zh-TW"/>
        </w:rPr>
      </w:pPr>
    </w:p>
    <w:tbl>
      <w:tblPr>
        <w:tblStyle w:val="TableGrid"/>
        <w:tblW w:w="0" w:type="auto"/>
        <w:tblLook w:val="04A0" w:firstRow="1" w:lastRow="0" w:firstColumn="1" w:lastColumn="0" w:noHBand="0" w:noVBand="1"/>
      </w:tblPr>
      <w:tblGrid>
        <w:gridCol w:w="9629"/>
      </w:tblGrid>
      <w:tr w:rsidR="00203929" w:rsidRPr="00203929" w14:paraId="2409430B" w14:textId="77777777" w:rsidTr="00203929">
        <w:tc>
          <w:tcPr>
            <w:tcW w:w="9629" w:type="dxa"/>
            <w:tcBorders>
              <w:top w:val="single" w:sz="4" w:space="0" w:color="auto"/>
              <w:left w:val="single" w:sz="4" w:space="0" w:color="auto"/>
              <w:bottom w:val="single" w:sz="4" w:space="0" w:color="auto"/>
              <w:right w:val="single" w:sz="4" w:space="0" w:color="auto"/>
            </w:tcBorders>
            <w:hideMark/>
          </w:tcPr>
          <w:p w14:paraId="183D7CAA" w14:textId="77777777" w:rsidR="00203929" w:rsidRDefault="00203929" w:rsidP="00203929">
            <w:pPr>
              <w:rPr>
                <w:rFonts w:eastAsia="Times New Roman"/>
                <w:b/>
                <w:u w:val="single"/>
              </w:rPr>
            </w:pPr>
            <w:r>
              <w:rPr>
                <w:b/>
                <w:u w:val="single"/>
              </w:rPr>
              <w:t>Issue 1-3-3: Number of Rx antennas</w:t>
            </w:r>
          </w:p>
          <w:p w14:paraId="09E43CC2" w14:textId="77777777" w:rsidR="00203929" w:rsidRDefault="00203929" w:rsidP="00203929">
            <w:pPr>
              <w:rPr>
                <w:rFonts w:eastAsia="SimSun"/>
                <w:bCs/>
                <w:szCs w:val="24"/>
                <w:u w:val="single"/>
                <w:lang w:eastAsia="zh-CN"/>
              </w:rPr>
            </w:pPr>
            <w:r>
              <w:rPr>
                <w:bCs/>
                <w:u w:val="single"/>
                <w:lang w:eastAsia="zh-CN"/>
              </w:rPr>
              <w:t>Way forward</w:t>
            </w:r>
            <w:r>
              <w:rPr>
                <w:rFonts w:eastAsia="SimSun"/>
                <w:bCs/>
                <w:szCs w:val="24"/>
                <w:u w:val="single"/>
                <w:lang w:eastAsia="zh-CN"/>
              </w:rPr>
              <w:t>:</w:t>
            </w:r>
          </w:p>
          <w:p w14:paraId="13FB9E65" w14:textId="77777777" w:rsidR="00203929" w:rsidRDefault="00203929" w:rsidP="00203929">
            <w:pPr>
              <w:pStyle w:val="B1"/>
              <w:rPr>
                <w:rFonts w:eastAsia="Times New Roman"/>
                <w:lang w:eastAsia="en-GB"/>
              </w:rPr>
            </w:pPr>
            <w:r>
              <w:rPr>
                <w:lang w:eastAsia="zh-CN"/>
              </w:rPr>
              <w:t>-</w:t>
            </w:r>
            <w:r>
              <w:rPr>
                <w:lang w:eastAsia="zh-CN"/>
              </w:rPr>
              <w:tab/>
            </w:r>
            <w:r>
              <w:rPr>
                <w:rFonts w:eastAsia="SimSun"/>
                <w:szCs w:val="24"/>
                <w:lang w:eastAsia="zh-CN"/>
              </w:rPr>
              <w:t>Option 1: Both 2Rx and 4Rx</w:t>
            </w:r>
          </w:p>
          <w:p w14:paraId="2BDBA302" w14:textId="3313BF0C" w:rsidR="00203929" w:rsidRDefault="00203929" w:rsidP="00203929">
            <w:pPr>
              <w:pStyle w:val="B1"/>
              <w:rPr>
                <w:rFonts w:eastAsia="SimSun"/>
                <w:szCs w:val="24"/>
                <w:lang w:eastAsia="zh-CN"/>
              </w:rPr>
            </w:pPr>
            <w:r>
              <w:rPr>
                <w:lang w:eastAsia="zh-CN"/>
              </w:rPr>
              <w:t>-</w:t>
            </w:r>
            <w:r>
              <w:rPr>
                <w:lang w:eastAsia="zh-CN"/>
              </w:rPr>
              <w:tab/>
            </w:r>
            <w:r>
              <w:rPr>
                <w:rFonts w:eastAsia="SimSun"/>
                <w:szCs w:val="24"/>
                <w:lang w:eastAsia="zh-CN"/>
              </w:rPr>
              <w:t>Other options are not precluded</w:t>
            </w:r>
          </w:p>
        </w:tc>
      </w:tr>
    </w:tbl>
    <w:p w14:paraId="227B4FC0" w14:textId="52A1F9D9" w:rsidR="00650CD0" w:rsidRDefault="00650CD0" w:rsidP="00650CD0">
      <w:pPr>
        <w:spacing w:beforeLines="50" w:before="120" w:afterLines="50" w:after="120"/>
        <w:jc w:val="both"/>
        <w:rPr>
          <w:rFonts w:eastAsiaTheme="minorEastAsia"/>
          <w:b/>
          <w:bCs/>
          <w:lang w:eastAsia="zh-TW"/>
        </w:rPr>
      </w:pPr>
      <w:r>
        <w:rPr>
          <w:rFonts w:eastAsiaTheme="minorEastAsia"/>
          <w:b/>
          <w:bCs/>
          <w:lang w:eastAsia="zh-TW"/>
        </w:rPr>
        <w:t xml:space="preserve">Proposal #14: We propose to </w:t>
      </w:r>
      <w:r w:rsidR="00A520D4">
        <w:rPr>
          <w:rFonts w:eastAsiaTheme="minorEastAsia"/>
          <w:b/>
          <w:bCs/>
          <w:lang w:eastAsia="zh-TW"/>
        </w:rPr>
        <w:t>have both 2Rx and 4Rx</w:t>
      </w:r>
      <w:r>
        <w:rPr>
          <w:rFonts w:eastAsiaTheme="minorEastAsia"/>
          <w:b/>
          <w:bCs/>
          <w:lang w:eastAsia="zh-TW"/>
        </w:rPr>
        <w:t xml:space="preserve"> for </w:t>
      </w:r>
      <w:proofErr w:type="spellStart"/>
      <w:r>
        <w:rPr>
          <w:rFonts w:eastAsiaTheme="minorEastAsia"/>
          <w:b/>
          <w:bCs/>
          <w:lang w:eastAsia="zh-TW"/>
        </w:rPr>
        <w:t>eType</w:t>
      </w:r>
      <w:proofErr w:type="spellEnd"/>
      <w:r>
        <w:rPr>
          <w:rFonts w:eastAsiaTheme="minorEastAsia"/>
          <w:b/>
          <w:bCs/>
          <w:lang w:eastAsia="zh-TW"/>
        </w:rPr>
        <w:t>-II reporting requirements for</w:t>
      </w:r>
      <w:r>
        <w:t xml:space="preserve"> </w:t>
      </w:r>
      <w:r>
        <w:rPr>
          <w:b/>
          <w:bCs/>
        </w:rPr>
        <w:t>e</w:t>
      </w:r>
      <w:r>
        <w:rPr>
          <w:rFonts w:eastAsiaTheme="minorEastAsia"/>
          <w:b/>
          <w:bCs/>
          <w:lang w:eastAsia="zh-TW"/>
        </w:rPr>
        <w:t>TypeII</w:t>
      </w:r>
      <w:r>
        <w:rPr>
          <w:rFonts w:eastAsiaTheme="minorEastAsia"/>
          <w:b/>
          <w:bCs/>
          <w:lang w:eastAsia="zh-TW"/>
        </w:rPr>
        <w:noBreakHyphen/>
        <w:t>r19, if introduced.</w:t>
      </w:r>
    </w:p>
    <w:p w14:paraId="775DC141" w14:textId="77777777" w:rsidR="00203929" w:rsidRDefault="00203929" w:rsidP="00203929">
      <w:pPr>
        <w:spacing w:beforeLines="50" w:before="120" w:afterLines="50" w:after="120"/>
        <w:jc w:val="both"/>
        <w:rPr>
          <w:rFonts w:eastAsiaTheme="minorEastAsia"/>
          <w:lang w:eastAsia="zh-TW"/>
        </w:rPr>
      </w:pPr>
    </w:p>
    <w:tbl>
      <w:tblPr>
        <w:tblStyle w:val="TableGrid"/>
        <w:tblW w:w="0" w:type="auto"/>
        <w:tblLook w:val="04A0" w:firstRow="1" w:lastRow="0" w:firstColumn="1" w:lastColumn="0" w:noHBand="0" w:noVBand="1"/>
      </w:tblPr>
      <w:tblGrid>
        <w:gridCol w:w="9629"/>
      </w:tblGrid>
      <w:tr w:rsidR="00203929" w:rsidRPr="00203929" w14:paraId="4C7943FC" w14:textId="77777777" w:rsidTr="00203929">
        <w:tc>
          <w:tcPr>
            <w:tcW w:w="9629" w:type="dxa"/>
            <w:tcBorders>
              <w:top w:val="single" w:sz="4" w:space="0" w:color="auto"/>
              <w:left w:val="single" w:sz="4" w:space="0" w:color="auto"/>
              <w:bottom w:val="single" w:sz="4" w:space="0" w:color="auto"/>
              <w:right w:val="single" w:sz="4" w:space="0" w:color="auto"/>
            </w:tcBorders>
            <w:hideMark/>
          </w:tcPr>
          <w:p w14:paraId="071A56A7" w14:textId="77777777" w:rsidR="00203929" w:rsidRDefault="00203929" w:rsidP="00203929">
            <w:pPr>
              <w:jc w:val="both"/>
              <w:rPr>
                <w:rFonts w:eastAsia="Times New Roman"/>
                <w:b/>
                <w:u w:val="single"/>
                <w:lang w:val="sv-SE" w:eastAsia="zh-CN"/>
              </w:rPr>
            </w:pPr>
            <w:r>
              <w:rPr>
                <w:b/>
                <w:u w:val="single"/>
              </w:rPr>
              <w:t xml:space="preserve">Issue 1-3-4: </w:t>
            </w:r>
            <w:r>
              <w:rPr>
                <w:b/>
                <w:u w:val="single"/>
                <w:lang w:val="sv-SE" w:eastAsia="zh-CN"/>
              </w:rPr>
              <w:t>Propagation channel</w:t>
            </w:r>
          </w:p>
          <w:p w14:paraId="187AFAB2" w14:textId="77777777" w:rsidR="00203929" w:rsidRDefault="00203929" w:rsidP="00203929">
            <w:pPr>
              <w:rPr>
                <w:rFonts w:eastAsia="SimSun"/>
                <w:bCs/>
                <w:szCs w:val="24"/>
                <w:u w:val="single"/>
                <w:lang w:eastAsia="zh-CN"/>
              </w:rPr>
            </w:pPr>
            <w:r>
              <w:rPr>
                <w:bCs/>
                <w:u w:val="single"/>
                <w:lang w:eastAsia="zh-CN"/>
              </w:rPr>
              <w:t>Way forward</w:t>
            </w:r>
            <w:r>
              <w:rPr>
                <w:rFonts w:eastAsia="SimSun"/>
                <w:bCs/>
                <w:szCs w:val="24"/>
                <w:u w:val="single"/>
                <w:lang w:eastAsia="zh-CN"/>
              </w:rPr>
              <w:t>:</w:t>
            </w:r>
          </w:p>
          <w:p w14:paraId="40F03C38" w14:textId="77777777" w:rsidR="00203929" w:rsidRDefault="00203929" w:rsidP="00203929">
            <w:pPr>
              <w:pStyle w:val="B1"/>
              <w:rPr>
                <w:rFonts w:eastAsia="Times New Roman"/>
                <w:lang w:eastAsia="en-GB"/>
              </w:rPr>
            </w:pPr>
            <w:r>
              <w:rPr>
                <w:lang w:eastAsia="zh-CN"/>
              </w:rPr>
              <w:t>-</w:t>
            </w:r>
            <w:r>
              <w:rPr>
                <w:lang w:eastAsia="zh-CN"/>
              </w:rPr>
              <w:tab/>
            </w:r>
            <w:r>
              <w:rPr>
                <w:rFonts w:eastAsia="SimSun"/>
                <w:szCs w:val="24"/>
                <w:lang w:eastAsia="zh-CN"/>
              </w:rPr>
              <w:t>Option 1: TDLA30-5</w:t>
            </w:r>
          </w:p>
          <w:p w14:paraId="27F065AC" w14:textId="5417E0BB" w:rsidR="00203929" w:rsidRDefault="00203929" w:rsidP="00203929">
            <w:pPr>
              <w:pStyle w:val="B1"/>
              <w:rPr>
                <w:rFonts w:eastAsia="SimSun"/>
                <w:szCs w:val="24"/>
                <w:lang w:eastAsia="zh-CN"/>
              </w:rPr>
            </w:pPr>
            <w:r>
              <w:rPr>
                <w:lang w:eastAsia="zh-CN"/>
              </w:rPr>
              <w:t>-</w:t>
            </w:r>
            <w:r>
              <w:rPr>
                <w:lang w:eastAsia="zh-CN"/>
              </w:rPr>
              <w:tab/>
            </w:r>
            <w:r>
              <w:rPr>
                <w:rFonts w:eastAsia="SimSun"/>
                <w:szCs w:val="24"/>
                <w:lang w:eastAsia="zh-CN"/>
              </w:rPr>
              <w:t>Other options are not precluded</w:t>
            </w:r>
          </w:p>
        </w:tc>
      </w:tr>
    </w:tbl>
    <w:p w14:paraId="01616D4E" w14:textId="315E058B" w:rsidR="00650CD0" w:rsidRDefault="00650CD0" w:rsidP="00650CD0">
      <w:pPr>
        <w:spacing w:beforeLines="50" w:before="120" w:afterLines="50" w:after="120"/>
        <w:jc w:val="both"/>
        <w:rPr>
          <w:rFonts w:eastAsiaTheme="minorEastAsia"/>
          <w:b/>
          <w:bCs/>
          <w:lang w:eastAsia="zh-TW"/>
        </w:rPr>
      </w:pPr>
      <w:r>
        <w:rPr>
          <w:rFonts w:eastAsiaTheme="minorEastAsia"/>
          <w:b/>
          <w:bCs/>
          <w:lang w:eastAsia="zh-TW"/>
        </w:rPr>
        <w:t xml:space="preserve">Proposal #15: We propose to </w:t>
      </w:r>
      <w:r w:rsidR="00A520D4">
        <w:rPr>
          <w:rFonts w:eastAsiaTheme="minorEastAsia"/>
          <w:b/>
          <w:bCs/>
          <w:lang w:eastAsia="zh-TW"/>
        </w:rPr>
        <w:t>use TDLA30-5 propagation channel</w:t>
      </w:r>
      <w:r>
        <w:rPr>
          <w:rFonts w:eastAsiaTheme="minorEastAsia"/>
          <w:b/>
          <w:bCs/>
          <w:lang w:eastAsia="zh-TW"/>
        </w:rPr>
        <w:t xml:space="preserve"> for </w:t>
      </w:r>
      <w:proofErr w:type="spellStart"/>
      <w:r>
        <w:rPr>
          <w:rFonts w:eastAsiaTheme="minorEastAsia"/>
          <w:b/>
          <w:bCs/>
          <w:lang w:eastAsia="zh-TW"/>
        </w:rPr>
        <w:t>eType</w:t>
      </w:r>
      <w:proofErr w:type="spellEnd"/>
      <w:r>
        <w:rPr>
          <w:rFonts w:eastAsiaTheme="minorEastAsia"/>
          <w:b/>
          <w:bCs/>
          <w:lang w:eastAsia="zh-TW"/>
        </w:rPr>
        <w:t>-II reporting requirements for</w:t>
      </w:r>
      <w:r>
        <w:t xml:space="preserve"> </w:t>
      </w:r>
      <w:r>
        <w:rPr>
          <w:b/>
          <w:bCs/>
        </w:rPr>
        <w:t>e</w:t>
      </w:r>
      <w:r>
        <w:rPr>
          <w:rFonts w:eastAsiaTheme="minorEastAsia"/>
          <w:b/>
          <w:bCs/>
          <w:lang w:eastAsia="zh-TW"/>
        </w:rPr>
        <w:t>TypeII</w:t>
      </w:r>
      <w:r>
        <w:rPr>
          <w:rFonts w:eastAsiaTheme="minorEastAsia"/>
          <w:b/>
          <w:bCs/>
          <w:lang w:eastAsia="zh-TW"/>
        </w:rPr>
        <w:noBreakHyphen/>
        <w:t>r19, if introduced.</w:t>
      </w:r>
    </w:p>
    <w:p w14:paraId="3BBEF452" w14:textId="287D69E0" w:rsidR="00342667" w:rsidRDefault="00342667">
      <w:pPr>
        <w:spacing w:after="160" w:line="259" w:lineRule="auto"/>
        <w:rPr>
          <w:rFonts w:eastAsiaTheme="minorEastAsia"/>
          <w:lang w:eastAsia="zh-TW"/>
        </w:rPr>
      </w:pPr>
      <w:r>
        <w:rPr>
          <w:rFonts w:eastAsiaTheme="minorEastAsia"/>
          <w:lang w:eastAsia="zh-TW"/>
        </w:rPr>
        <w:br w:type="page"/>
      </w:r>
    </w:p>
    <w:tbl>
      <w:tblPr>
        <w:tblStyle w:val="TableGrid"/>
        <w:tblW w:w="0" w:type="auto"/>
        <w:tblLook w:val="04A0" w:firstRow="1" w:lastRow="0" w:firstColumn="1" w:lastColumn="0" w:noHBand="0" w:noVBand="1"/>
      </w:tblPr>
      <w:tblGrid>
        <w:gridCol w:w="9629"/>
      </w:tblGrid>
      <w:tr w:rsidR="00203929" w:rsidRPr="00203929" w14:paraId="0FB4DB1D" w14:textId="77777777" w:rsidTr="00342667">
        <w:trPr>
          <w:cantSplit/>
        </w:trPr>
        <w:tc>
          <w:tcPr>
            <w:tcW w:w="9629" w:type="dxa"/>
            <w:tcBorders>
              <w:top w:val="single" w:sz="4" w:space="0" w:color="auto"/>
              <w:left w:val="single" w:sz="4" w:space="0" w:color="auto"/>
              <w:bottom w:val="single" w:sz="4" w:space="0" w:color="auto"/>
              <w:right w:val="single" w:sz="4" w:space="0" w:color="auto"/>
            </w:tcBorders>
            <w:hideMark/>
          </w:tcPr>
          <w:p w14:paraId="04A95100" w14:textId="77777777" w:rsidR="00203929" w:rsidRDefault="00203929" w:rsidP="00203929">
            <w:pPr>
              <w:jc w:val="both"/>
              <w:rPr>
                <w:rFonts w:eastAsia="Times New Roman"/>
                <w:b/>
                <w:u w:val="single"/>
                <w:lang w:val="sv-SE" w:eastAsia="zh-CN"/>
              </w:rPr>
            </w:pPr>
            <w:r>
              <w:rPr>
                <w:b/>
                <w:u w:val="single"/>
              </w:rPr>
              <w:lastRenderedPageBreak/>
              <w:t xml:space="preserve">Issue 1-3-5: </w:t>
            </w:r>
            <w:r>
              <w:rPr>
                <w:b/>
                <w:u w:val="single"/>
                <w:lang w:val="sv-SE" w:eastAsia="zh-CN"/>
              </w:rPr>
              <w:t>Correlation configuration</w:t>
            </w:r>
          </w:p>
          <w:p w14:paraId="6E9517DB" w14:textId="77777777" w:rsidR="00203929" w:rsidRDefault="00203929" w:rsidP="00203929">
            <w:pPr>
              <w:rPr>
                <w:rFonts w:eastAsia="SimSun"/>
                <w:bCs/>
                <w:szCs w:val="24"/>
                <w:u w:val="single"/>
                <w:lang w:eastAsia="zh-CN"/>
              </w:rPr>
            </w:pPr>
            <w:r>
              <w:rPr>
                <w:bCs/>
                <w:u w:val="single"/>
                <w:lang w:eastAsia="zh-CN"/>
              </w:rPr>
              <w:t>Way forward</w:t>
            </w:r>
            <w:r>
              <w:rPr>
                <w:rFonts w:eastAsia="SimSun"/>
                <w:bCs/>
                <w:szCs w:val="24"/>
                <w:u w:val="single"/>
                <w:lang w:eastAsia="zh-CN"/>
              </w:rPr>
              <w:t>:</w:t>
            </w:r>
          </w:p>
          <w:p w14:paraId="68C128DD" w14:textId="77777777" w:rsidR="00203929" w:rsidRDefault="00203929" w:rsidP="00203929">
            <w:pPr>
              <w:pStyle w:val="B1"/>
              <w:rPr>
                <w:rFonts w:eastAsia="Times New Roman"/>
                <w:lang w:eastAsia="en-GB"/>
              </w:rPr>
            </w:pPr>
            <w:r>
              <w:rPr>
                <w:lang w:eastAsia="zh-CN"/>
              </w:rPr>
              <w:t>-</w:t>
            </w:r>
            <w:r>
              <w:rPr>
                <w:lang w:eastAsia="zh-CN"/>
              </w:rPr>
              <w:tab/>
            </w:r>
            <w:r>
              <w:rPr>
                <w:rFonts w:eastAsia="SimSun"/>
                <w:szCs w:val="24"/>
                <w:lang w:eastAsia="zh-CN"/>
              </w:rPr>
              <w:t>Option 1: XP-Medium</w:t>
            </w:r>
          </w:p>
          <w:p w14:paraId="4816046E" w14:textId="285048EE" w:rsidR="00203929" w:rsidRDefault="00203929" w:rsidP="00203929">
            <w:pPr>
              <w:pStyle w:val="B1"/>
              <w:rPr>
                <w:rFonts w:eastAsia="SimSun"/>
                <w:szCs w:val="24"/>
                <w:lang w:eastAsia="zh-CN"/>
              </w:rPr>
            </w:pPr>
            <w:r>
              <w:rPr>
                <w:lang w:eastAsia="zh-CN"/>
              </w:rPr>
              <w:t>-</w:t>
            </w:r>
            <w:r>
              <w:rPr>
                <w:lang w:eastAsia="zh-CN"/>
              </w:rPr>
              <w:tab/>
            </w:r>
            <w:r>
              <w:rPr>
                <w:rFonts w:eastAsia="SimSun"/>
                <w:szCs w:val="24"/>
                <w:lang w:eastAsia="zh-CN"/>
              </w:rPr>
              <w:t>Other options are not precluded</w:t>
            </w:r>
          </w:p>
        </w:tc>
      </w:tr>
    </w:tbl>
    <w:p w14:paraId="63A53891" w14:textId="40396E86" w:rsidR="00650CD0" w:rsidRDefault="00650CD0" w:rsidP="00650CD0">
      <w:pPr>
        <w:spacing w:beforeLines="50" w:before="120" w:afterLines="50" w:after="120"/>
        <w:jc w:val="both"/>
        <w:rPr>
          <w:rFonts w:eastAsiaTheme="minorEastAsia"/>
          <w:b/>
          <w:bCs/>
          <w:lang w:eastAsia="zh-TW"/>
        </w:rPr>
      </w:pPr>
      <w:r>
        <w:rPr>
          <w:rFonts w:eastAsiaTheme="minorEastAsia"/>
          <w:b/>
          <w:bCs/>
          <w:lang w:eastAsia="zh-TW"/>
        </w:rPr>
        <w:t xml:space="preserve">Proposal #16: We propose to </w:t>
      </w:r>
      <w:r w:rsidR="00A520D4">
        <w:rPr>
          <w:rFonts w:eastAsiaTheme="minorEastAsia"/>
          <w:b/>
          <w:bCs/>
          <w:lang w:eastAsia="zh-TW"/>
        </w:rPr>
        <w:t>use XP-Medium correlation</w:t>
      </w:r>
      <w:r>
        <w:rPr>
          <w:rFonts w:eastAsiaTheme="minorEastAsia"/>
          <w:b/>
          <w:bCs/>
          <w:lang w:eastAsia="zh-TW"/>
        </w:rPr>
        <w:t xml:space="preserve"> for </w:t>
      </w:r>
      <w:proofErr w:type="spellStart"/>
      <w:r>
        <w:rPr>
          <w:rFonts w:eastAsiaTheme="minorEastAsia"/>
          <w:b/>
          <w:bCs/>
          <w:lang w:eastAsia="zh-TW"/>
        </w:rPr>
        <w:t>eType</w:t>
      </w:r>
      <w:proofErr w:type="spellEnd"/>
      <w:r>
        <w:rPr>
          <w:rFonts w:eastAsiaTheme="minorEastAsia"/>
          <w:b/>
          <w:bCs/>
          <w:lang w:eastAsia="zh-TW"/>
        </w:rPr>
        <w:t>-II reporting requirements for</w:t>
      </w:r>
      <w:r>
        <w:t xml:space="preserve"> </w:t>
      </w:r>
      <w:r>
        <w:rPr>
          <w:b/>
          <w:bCs/>
        </w:rPr>
        <w:t>e</w:t>
      </w:r>
      <w:r>
        <w:rPr>
          <w:rFonts w:eastAsiaTheme="minorEastAsia"/>
          <w:b/>
          <w:bCs/>
          <w:lang w:eastAsia="zh-TW"/>
        </w:rPr>
        <w:t>TypeII</w:t>
      </w:r>
      <w:r>
        <w:rPr>
          <w:rFonts w:eastAsiaTheme="minorEastAsia"/>
          <w:b/>
          <w:bCs/>
          <w:lang w:eastAsia="zh-TW"/>
        </w:rPr>
        <w:noBreakHyphen/>
        <w:t>r19, if introduced.</w:t>
      </w:r>
    </w:p>
    <w:p w14:paraId="3EBE39C4" w14:textId="77777777" w:rsidR="00203929" w:rsidRDefault="00203929" w:rsidP="00203929">
      <w:pPr>
        <w:spacing w:beforeLines="50" w:before="120" w:afterLines="50" w:after="120"/>
        <w:jc w:val="both"/>
        <w:rPr>
          <w:rFonts w:eastAsiaTheme="minorEastAsia"/>
          <w:lang w:eastAsia="zh-TW"/>
        </w:rPr>
      </w:pPr>
    </w:p>
    <w:tbl>
      <w:tblPr>
        <w:tblStyle w:val="TableGrid"/>
        <w:tblW w:w="0" w:type="auto"/>
        <w:tblLook w:val="04A0" w:firstRow="1" w:lastRow="0" w:firstColumn="1" w:lastColumn="0" w:noHBand="0" w:noVBand="1"/>
      </w:tblPr>
      <w:tblGrid>
        <w:gridCol w:w="9629"/>
      </w:tblGrid>
      <w:tr w:rsidR="00203929" w:rsidRPr="00203929" w14:paraId="14D06F68" w14:textId="77777777" w:rsidTr="00203929">
        <w:tc>
          <w:tcPr>
            <w:tcW w:w="9629" w:type="dxa"/>
            <w:tcBorders>
              <w:top w:val="single" w:sz="4" w:space="0" w:color="auto"/>
              <w:left w:val="single" w:sz="4" w:space="0" w:color="auto"/>
              <w:bottom w:val="single" w:sz="4" w:space="0" w:color="auto"/>
              <w:right w:val="single" w:sz="4" w:space="0" w:color="auto"/>
            </w:tcBorders>
            <w:hideMark/>
          </w:tcPr>
          <w:p w14:paraId="3EC59D46" w14:textId="77777777" w:rsidR="00203929" w:rsidRDefault="00203929" w:rsidP="00203929">
            <w:pPr>
              <w:jc w:val="both"/>
              <w:rPr>
                <w:rFonts w:eastAsiaTheme="minorEastAsia"/>
                <w:b/>
                <w:bCs/>
                <w:u w:val="single"/>
                <w:lang w:eastAsia="zh-CN"/>
              </w:rPr>
            </w:pPr>
            <w:r>
              <w:rPr>
                <w:b/>
                <w:u w:val="single"/>
              </w:rPr>
              <w:t xml:space="preserve">Issue 1-3-6: </w:t>
            </w:r>
            <w:r>
              <w:rPr>
                <w:rFonts w:eastAsiaTheme="minorEastAsia"/>
                <w:b/>
                <w:bCs/>
                <w:u w:val="single"/>
                <w:lang w:eastAsia="zh-CN"/>
              </w:rPr>
              <w:t>typeII-ri-restriction-r19</w:t>
            </w:r>
          </w:p>
          <w:p w14:paraId="3E2F6E95" w14:textId="77777777" w:rsidR="00203929" w:rsidRDefault="00203929" w:rsidP="00203929">
            <w:pPr>
              <w:rPr>
                <w:rFonts w:eastAsia="SimSun"/>
                <w:bCs/>
                <w:szCs w:val="24"/>
                <w:u w:val="single"/>
                <w:lang w:eastAsia="zh-CN"/>
              </w:rPr>
            </w:pPr>
            <w:r>
              <w:rPr>
                <w:bCs/>
                <w:u w:val="single"/>
                <w:lang w:eastAsia="zh-CN"/>
              </w:rPr>
              <w:t>Way forward</w:t>
            </w:r>
            <w:r>
              <w:rPr>
                <w:rFonts w:eastAsia="SimSun"/>
                <w:bCs/>
                <w:szCs w:val="24"/>
                <w:u w:val="single"/>
                <w:lang w:eastAsia="zh-CN"/>
              </w:rPr>
              <w:t>:</w:t>
            </w:r>
          </w:p>
          <w:p w14:paraId="3CB2100A" w14:textId="77777777" w:rsidR="00203929" w:rsidRDefault="00203929" w:rsidP="00203929">
            <w:pPr>
              <w:pStyle w:val="B1"/>
              <w:rPr>
                <w:rFonts w:eastAsia="Times New Roman"/>
                <w:lang w:eastAsia="en-GB"/>
              </w:rPr>
            </w:pPr>
            <w:r>
              <w:rPr>
                <w:lang w:eastAsia="zh-CN"/>
              </w:rPr>
              <w:t>-</w:t>
            </w:r>
            <w:r>
              <w:rPr>
                <w:lang w:eastAsia="zh-CN"/>
              </w:rPr>
              <w:tab/>
            </w:r>
            <w:r>
              <w:rPr>
                <w:rFonts w:eastAsia="SimSun"/>
                <w:szCs w:val="24"/>
                <w:lang w:eastAsia="zh-CN"/>
              </w:rPr>
              <w:t>Option 1: Rank</w:t>
            </w:r>
            <w:r>
              <w:t>2</w:t>
            </w:r>
          </w:p>
          <w:p w14:paraId="7F8462D5" w14:textId="393E443E" w:rsidR="00203929" w:rsidRDefault="00203929" w:rsidP="00203929">
            <w:pPr>
              <w:pStyle w:val="B1"/>
              <w:rPr>
                <w:rFonts w:eastAsia="SimSun"/>
                <w:szCs w:val="24"/>
                <w:lang w:eastAsia="zh-CN"/>
              </w:rPr>
            </w:pPr>
            <w:r>
              <w:rPr>
                <w:lang w:eastAsia="zh-CN"/>
              </w:rPr>
              <w:t>-</w:t>
            </w:r>
            <w:r>
              <w:rPr>
                <w:lang w:eastAsia="zh-CN"/>
              </w:rPr>
              <w:tab/>
            </w:r>
            <w:r>
              <w:rPr>
                <w:rFonts w:eastAsia="SimSun"/>
                <w:szCs w:val="24"/>
                <w:lang w:eastAsia="zh-CN"/>
              </w:rPr>
              <w:t>Other options are not precluded</w:t>
            </w:r>
          </w:p>
        </w:tc>
      </w:tr>
    </w:tbl>
    <w:p w14:paraId="27B75C15" w14:textId="2E638F7E" w:rsidR="00650CD0" w:rsidRDefault="00650CD0" w:rsidP="00650CD0">
      <w:pPr>
        <w:spacing w:beforeLines="50" w:before="120" w:afterLines="50" w:after="120"/>
        <w:jc w:val="both"/>
        <w:rPr>
          <w:rFonts w:eastAsiaTheme="minorEastAsia"/>
          <w:b/>
          <w:bCs/>
          <w:lang w:eastAsia="zh-TW"/>
        </w:rPr>
      </w:pPr>
      <w:r>
        <w:rPr>
          <w:rFonts w:eastAsiaTheme="minorEastAsia"/>
          <w:b/>
          <w:bCs/>
          <w:lang w:eastAsia="zh-TW"/>
        </w:rPr>
        <w:t xml:space="preserve">Proposal #17: We propose to </w:t>
      </w:r>
      <w:r w:rsidR="00A520D4">
        <w:rPr>
          <w:rFonts w:eastAsiaTheme="minorEastAsia"/>
          <w:b/>
          <w:bCs/>
          <w:lang w:eastAsia="zh-TW"/>
        </w:rPr>
        <w:t>use Rank2</w:t>
      </w:r>
      <w:r>
        <w:rPr>
          <w:rFonts w:eastAsiaTheme="minorEastAsia"/>
          <w:b/>
          <w:bCs/>
          <w:lang w:eastAsia="zh-TW"/>
        </w:rPr>
        <w:t xml:space="preserve"> for </w:t>
      </w:r>
      <w:proofErr w:type="spellStart"/>
      <w:r>
        <w:rPr>
          <w:rFonts w:eastAsiaTheme="minorEastAsia"/>
          <w:b/>
          <w:bCs/>
          <w:lang w:eastAsia="zh-TW"/>
        </w:rPr>
        <w:t>eType</w:t>
      </w:r>
      <w:proofErr w:type="spellEnd"/>
      <w:r>
        <w:rPr>
          <w:rFonts w:eastAsiaTheme="minorEastAsia"/>
          <w:b/>
          <w:bCs/>
          <w:lang w:eastAsia="zh-TW"/>
        </w:rPr>
        <w:t>-II reporting requirements for</w:t>
      </w:r>
      <w:r>
        <w:t xml:space="preserve"> </w:t>
      </w:r>
      <w:r>
        <w:rPr>
          <w:b/>
          <w:bCs/>
        </w:rPr>
        <w:t>e</w:t>
      </w:r>
      <w:r>
        <w:rPr>
          <w:rFonts w:eastAsiaTheme="minorEastAsia"/>
          <w:b/>
          <w:bCs/>
          <w:lang w:eastAsia="zh-TW"/>
        </w:rPr>
        <w:t>TypeII</w:t>
      </w:r>
      <w:r>
        <w:rPr>
          <w:rFonts w:eastAsiaTheme="minorEastAsia"/>
          <w:b/>
          <w:bCs/>
          <w:lang w:eastAsia="zh-TW"/>
        </w:rPr>
        <w:noBreakHyphen/>
        <w:t>r19, if introduced.</w:t>
      </w:r>
    </w:p>
    <w:p w14:paraId="77DAF8BE" w14:textId="77777777" w:rsidR="00203929" w:rsidRDefault="00203929" w:rsidP="00203929">
      <w:pPr>
        <w:spacing w:beforeLines="50" w:before="120" w:afterLines="50" w:after="120"/>
        <w:jc w:val="both"/>
        <w:rPr>
          <w:rFonts w:eastAsiaTheme="minorEastAsia"/>
          <w:lang w:eastAsia="zh-TW"/>
        </w:rPr>
      </w:pPr>
    </w:p>
    <w:tbl>
      <w:tblPr>
        <w:tblStyle w:val="TableGrid"/>
        <w:tblW w:w="0" w:type="auto"/>
        <w:tblLook w:val="04A0" w:firstRow="1" w:lastRow="0" w:firstColumn="1" w:lastColumn="0" w:noHBand="0" w:noVBand="1"/>
      </w:tblPr>
      <w:tblGrid>
        <w:gridCol w:w="9629"/>
      </w:tblGrid>
      <w:tr w:rsidR="00203929" w:rsidRPr="00203929" w14:paraId="2AFF5752" w14:textId="77777777" w:rsidTr="00203929">
        <w:tc>
          <w:tcPr>
            <w:tcW w:w="9629" w:type="dxa"/>
            <w:tcBorders>
              <w:top w:val="single" w:sz="4" w:space="0" w:color="auto"/>
              <w:left w:val="single" w:sz="4" w:space="0" w:color="auto"/>
              <w:bottom w:val="single" w:sz="4" w:space="0" w:color="auto"/>
              <w:right w:val="single" w:sz="4" w:space="0" w:color="auto"/>
            </w:tcBorders>
            <w:hideMark/>
          </w:tcPr>
          <w:p w14:paraId="7A99BB09" w14:textId="77777777" w:rsidR="00203929" w:rsidRDefault="00203929" w:rsidP="00203929">
            <w:pPr>
              <w:rPr>
                <w:rFonts w:eastAsia="Times New Roman"/>
                <w:b/>
                <w:u w:val="single"/>
              </w:rPr>
            </w:pPr>
            <w:r>
              <w:rPr>
                <w:b/>
                <w:u w:val="single"/>
              </w:rPr>
              <w:t>Issue 1-3-7: Number of CSI-RS ports</w:t>
            </w:r>
          </w:p>
          <w:p w14:paraId="76A94373" w14:textId="77777777" w:rsidR="00203929" w:rsidRDefault="00203929" w:rsidP="00203929">
            <w:pPr>
              <w:rPr>
                <w:b/>
                <w:u w:val="single"/>
              </w:rPr>
            </w:pPr>
            <w:r>
              <w:rPr>
                <w:bCs/>
                <w:u w:val="single"/>
                <w:lang w:eastAsia="zh-CN"/>
              </w:rPr>
              <w:t>Way forward</w:t>
            </w:r>
            <w:r>
              <w:rPr>
                <w:rFonts w:eastAsia="SimSun"/>
                <w:bCs/>
                <w:szCs w:val="24"/>
                <w:u w:val="single"/>
                <w:lang w:eastAsia="zh-CN"/>
              </w:rPr>
              <w:t>:</w:t>
            </w:r>
          </w:p>
          <w:p w14:paraId="568D844B" w14:textId="77777777" w:rsidR="00203929" w:rsidRDefault="00203929" w:rsidP="00203929">
            <w:pPr>
              <w:pStyle w:val="B1"/>
              <w:rPr>
                <w:lang w:eastAsia="en-GB"/>
              </w:rPr>
            </w:pPr>
            <w:r>
              <w:rPr>
                <w:lang w:eastAsia="zh-CN"/>
              </w:rPr>
              <w:t>-</w:t>
            </w:r>
            <w:r>
              <w:rPr>
                <w:lang w:eastAsia="zh-CN"/>
              </w:rPr>
              <w:tab/>
            </w:r>
            <w:r>
              <w:rPr>
                <w:rFonts w:eastAsia="SimSun"/>
                <w:szCs w:val="24"/>
                <w:lang w:eastAsia="zh-CN"/>
              </w:rPr>
              <w:t>Option 1: 64 ports</w:t>
            </w:r>
          </w:p>
          <w:p w14:paraId="3F2935BD" w14:textId="5D21896D" w:rsidR="00203929" w:rsidRDefault="00203929" w:rsidP="00203929">
            <w:pPr>
              <w:pStyle w:val="B1"/>
              <w:rPr>
                <w:rFonts w:eastAsia="SimSun"/>
                <w:szCs w:val="24"/>
                <w:lang w:eastAsia="zh-CN"/>
              </w:rPr>
            </w:pPr>
            <w:r>
              <w:rPr>
                <w:lang w:eastAsia="zh-CN"/>
              </w:rPr>
              <w:t>-</w:t>
            </w:r>
            <w:r>
              <w:rPr>
                <w:lang w:eastAsia="zh-CN"/>
              </w:rPr>
              <w:tab/>
            </w:r>
            <w:r>
              <w:rPr>
                <w:rFonts w:eastAsia="SimSun"/>
                <w:szCs w:val="24"/>
                <w:lang w:eastAsia="zh-CN"/>
              </w:rPr>
              <w:t>Other options are not precluded</w:t>
            </w:r>
          </w:p>
        </w:tc>
      </w:tr>
    </w:tbl>
    <w:p w14:paraId="0408BAAC" w14:textId="0CB4CFFD" w:rsidR="00650CD0" w:rsidRDefault="00650CD0" w:rsidP="00650CD0">
      <w:pPr>
        <w:spacing w:beforeLines="50" w:before="120" w:afterLines="50" w:after="120"/>
        <w:jc w:val="both"/>
        <w:rPr>
          <w:rFonts w:eastAsiaTheme="minorEastAsia"/>
          <w:b/>
          <w:bCs/>
          <w:lang w:eastAsia="zh-TW"/>
        </w:rPr>
      </w:pPr>
      <w:r>
        <w:rPr>
          <w:rFonts w:eastAsiaTheme="minorEastAsia"/>
          <w:b/>
          <w:bCs/>
          <w:lang w:eastAsia="zh-TW"/>
        </w:rPr>
        <w:t xml:space="preserve">Proposal #18: We propose to </w:t>
      </w:r>
      <w:r w:rsidR="00A520D4">
        <w:rPr>
          <w:rFonts w:eastAsiaTheme="minorEastAsia"/>
          <w:b/>
          <w:bCs/>
          <w:lang w:eastAsia="zh-TW"/>
        </w:rPr>
        <w:t>use 64 ports</w:t>
      </w:r>
      <w:r>
        <w:rPr>
          <w:rFonts w:eastAsiaTheme="minorEastAsia"/>
          <w:b/>
          <w:bCs/>
          <w:lang w:eastAsia="zh-TW"/>
        </w:rPr>
        <w:t xml:space="preserve"> for </w:t>
      </w:r>
      <w:proofErr w:type="spellStart"/>
      <w:r>
        <w:rPr>
          <w:rFonts w:eastAsiaTheme="minorEastAsia"/>
          <w:b/>
          <w:bCs/>
          <w:lang w:eastAsia="zh-TW"/>
        </w:rPr>
        <w:t>eType</w:t>
      </w:r>
      <w:proofErr w:type="spellEnd"/>
      <w:r>
        <w:rPr>
          <w:rFonts w:eastAsiaTheme="minorEastAsia"/>
          <w:b/>
          <w:bCs/>
          <w:lang w:eastAsia="zh-TW"/>
        </w:rPr>
        <w:t>-II reporting requirements for</w:t>
      </w:r>
      <w:r>
        <w:t xml:space="preserve"> </w:t>
      </w:r>
      <w:r>
        <w:rPr>
          <w:b/>
          <w:bCs/>
        </w:rPr>
        <w:t>e</w:t>
      </w:r>
      <w:r>
        <w:rPr>
          <w:rFonts w:eastAsiaTheme="minorEastAsia"/>
          <w:b/>
          <w:bCs/>
          <w:lang w:eastAsia="zh-TW"/>
        </w:rPr>
        <w:t>TypeII</w:t>
      </w:r>
      <w:r>
        <w:rPr>
          <w:rFonts w:eastAsiaTheme="minorEastAsia"/>
          <w:b/>
          <w:bCs/>
          <w:lang w:eastAsia="zh-TW"/>
        </w:rPr>
        <w:noBreakHyphen/>
        <w:t>r19, if introduced.</w:t>
      </w:r>
    </w:p>
    <w:p w14:paraId="0AAFC217" w14:textId="77777777" w:rsidR="00203929" w:rsidRDefault="00203929" w:rsidP="00203929">
      <w:pPr>
        <w:spacing w:beforeLines="50" w:before="120" w:afterLines="50" w:after="120"/>
        <w:jc w:val="both"/>
        <w:rPr>
          <w:rFonts w:eastAsiaTheme="minorEastAsia"/>
          <w:lang w:eastAsia="zh-TW"/>
        </w:rPr>
      </w:pPr>
    </w:p>
    <w:tbl>
      <w:tblPr>
        <w:tblStyle w:val="TableGrid"/>
        <w:tblW w:w="0" w:type="auto"/>
        <w:tblLook w:val="04A0" w:firstRow="1" w:lastRow="0" w:firstColumn="1" w:lastColumn="0" w:noHBand="0" w:noVBand="1"/>
      </w:tblPr>
      <w:tblGrid>
        <w:gridCol w:w="9629"/>
      </w:tblGrid>
      <w:tr w:rsidR="00203929" w:rsidRPr="00203929" w14:paraId="7E85F5C3" w14:textId="77777777" w:rsidTr="00203929">
        <w:tc>
          <w:tcPr>
            <w:tcW w:w="9629" w:type="dxa"/>
            <w:tcBorders>
              <w:top w:val="single" w:sz="4" w:space="0" w:color="auto"/>
              <w:left w:val="single" w:sz="4" w:space="0" w:color="auto"/>
              <w:bottom w:val="single" w:sz="4" w:space="0" w:color="auto"/>
              <w:right w:val="single" w:sz="4" w:space="0" w:color="auto"/>
            </w:tcBorders>
            <w:hideMark/>
          </w:tcPr>
          <w:p w14:paraId="252A2CC1" w14:textId="77777777" w:rsidR="00203929" w:rsidRDefault="00203929" w:rsidP="00203929">
            <w:pPr>
              <w:rPr>
                <w:rFonts w:eastAsia="Times New Roman"/>
                <w:b/>
                <w:bCs/>
                <w:u w:val="single"/>
                <w:lang w:val="en-US" w:eastAsia="zh-CN"/>
              </w:rPr>
            </w:pPr>
            <w:r>
              <w:rPr>
                <w:b/>
                <w:u w:val="single"/>
              </w:rPr>
              <w:t xml:space="preserve">Issue 1-3-8: </w:t>
            </w:r>
            <w:r>
              <w:rPr>
                <w:b/>
                <w:bCs/>
                <w:u w:val="single"/>
                <w:lang w:val="en-US" w:eastAsia="zh-CN"/>
              </w:rPr>
              <w:t>N</w:t>
            </w:r>
            <w:r>
              <w:rPr>
                <w:b/>
                <w:bCs/>
                <w:u w:val="single"/>
                <w:vertAlign w:val="subscript"/>
                <w:lang w:val="en-US" w:eastAsia="zh-CN"/>
              </w:rPr>
              <w:t>1</w:t>
            </w:r>
            <w:r>
              <w:rPr>
                <w:b/>
                <w:bCs/>
                <w:u w:val="single"/>
                <w:lang w:val="en-US" w:eastAsia="zh-CN"/>
              </w:rPr>
              <w:t xml:space="preserve"> and N</w:t>
            </w:r>
            <w:r>
              <w:rPr>
                <w:b/>
                <w:bCs/>
                <w:u w:val="single"/>
                <w:vertAlign w:val="subscript"/>
                <w:lang w:val="en-US" w:eastAsia="zh-CN"/>
              </w:rPr>
              <w:t>2</w:t>
            </w:r>
            <w:r>
              <w:rPr>
                <w:b/>
                <w:bCs/>
                <w:u w:val="single"/>
                <w:lang w:val="en-US" w:eastAsia="zh-CN"/>
              </w:rPr>
              <w:t xml:space="preserve"> configuration for 64 CSI-RS ports</w:t>
            </w:r>
          </w:p>
          <w:p w14:paraId="5E03BC42" w14:textId="77777777" w:rsidR="00203929" w:rsidRDefault="00203929" w:rsidP="00203929">
            <w:pPr>
              <w:rPr>
                <w:b/>
                <w:u w:val="single"/>
              </w:rPr>
            </w:pPr>
            <w:r>
              <w:rPr>
                <w:bCs/>
                <w:u w:val="single"/>
                <w:lang w:eastAsia="zh-CN"/>
              </w:rPr>
              <w:t>Way forward</w:t>
            </w:r>
            <w:r>
              <w:rPr>
                <w:rFonts w:eastAsia="SimSun"/>
                <w:bCs/>
                <w:szCs w:val="24"/>
                <w:u w:val="single"/>
                <w:lang w:eastAsia="zh-CN"/>
              </w:rPr>
              <w:t>:</w:t>
            </w:r>
          </w:p>
          <w:p w14:paraId="505A0924" w14:textId="77777777" w:rsidR="00203929" w:rsidRDefault="00203929" w:rsidP="00203929">
            <w:pPr>
              <w:pStyle w:val="B1"/>
              <w:rPr>
                <w:lang w:eastAsia="en-GB"/>
              </w:rPr>
            </w:pPr>
            <w:r>
              <w:rPr>
                <w:lang w:eastAsia="zh-CN"/>
              </w:rPr>
              <w:t>-</w:t>
            </w:r>
            <w:r>
              <w:rPr>
                <w:lang w:eastAsia="zh-CN"/>
              </w:rPr>
              <w:tab/>
            </w:r>
            <w:r>
              <w:rPr>
                <w:rFonts w:eastAsia="SimSun"/>
                <w:szCs w:val="24"/>
                <w:lang w:eastAsia="zh-CN"/>
              </w:rPr>
              <w:t>Option 1: (8,4)</w:t>
            </w:r>
          </w:p>
          <w:p w14:paraId="360525C0" w14:textId="4A415DEB" w:rsidR="00203929" w:rsidRDefault="00203929" w:rsidP="00203929">
            <w:pPr>
              <w:pStyle w:val="B1"/>
              <w:rPr>
                <w:rFonts w:eastAsia="SimSun"/>
                <w:szCs w:val="24"/>
                <w:lang w:eastAsia="zh-CN"/>
              </w:rPr>
            </w:pPr>
            <w:r>
              <w:rPr>
                <w:lang w:eastAsia="zh-CN"/>
              </w:rPr>
              <w:t>-</w:t>
            </w:r>
            <w:r>
              <w:rPr>
                <w:lang w:eastAsia="zh-CN"/>
              </w:rPr>
              <w:tab/>
            </w:r>
            <w:r>
              <w:rPr>
                <w:rFonts w:eastAsia="SimSun"/>
                <w:szCs w:val="24"/>
                <w:lang w:eastAsia="zh-CN"/>
              </w:rPr>
              <w:t>Other options are not precluded</w:t>
            </w:r>
          </w:p>
        </w:tc>
      </w:tr>
    </w:tbl>
    <w:p w14:paraId="577A3AE4" w14:textId="34189EFC" w:rsidR="00650CD0" w:rsidRDefault="00650CD0" w:rsidP="00650CD0">
      <w:pPr>
        <w:spacing w:beforeLines="50" w:before="120" w:afterLines="50" w:after="120"/>
        <w:jc w:val="both"/>
        <w:rPr>
          <w:rFonts w:eastAsiaTheme="minorEastAsia"/>
          <w:b/>
          <w:bCs/>
          <w:lang w:eastAsia="zh-TW"/>
        </w:rPr>
      </w:pPr>
      <w:r>
        <w:rPr>
          <w:rFonts w:eastAsiaTheme="minorEastAsia"/>
          <w:b/>
          <w:bCs/>
          <w:lang w:eastAsia="zh-TW"/>
        </w:rPr>
        <w:t xml:space="preserve">Proposal #19: We propose to </w:t>
      </w:r>
      <w:r w:rsidR="00A520D4">
        <w:rPr>
          <w:rFonts w:eastAsiaTheme="minorEastAsia"/>
          <w:b/>
          <w:bCs/>
          <w:lang w:eastAsia="zh-TW"/>
        </w:rPr>
        <w:t xml:space="preserve">use </w:t>
      </w:r>
      <w:r w:rsidR="00A520D4" w:rsidRPr="00A520D4">
        <w:rPr>
          <w:rFonts w:eastAsiaTheme="minorEastAsia"/>
          <w:b/>
          <w:bCs/>
          <w:lang w:eastAsia="zh-TW"/>
        </w:rPr>
        <w:t>N</w:t>
      </w:r>
      <w:r w:rsidR="00A520D4" w:rsidRPr="00A520D4">
        <w:rPr>
          <w:rFonts w:eastAsiaTheme="minorEastAsia"/>
          <w:b/>
          <w:bCs/>
          <w:vertAlign w:val="subscript"/>
          <w:lang w:eastAsia="zh-TW"/>
        </w:rPr>
        <w:t>1</w:t>
      </w:r>
      <w:r w:rsidR="00A520D4" w:rsidRPr="00A520D4">
        <w:rPr>
          <w:rFonts w:eastAsiaTheme="minorEastAsia"/>
          <w:b/>
          <w:bCs/>
          <w:lang w:eastAsia="zh-TW"/>
        </w:rPr>
        <w:t xml:space="preserve"> and N</w:t>
      </w:r>
      <w:r w:rsidR="00A520D4" w:rsidRPr="00A520D4">
        <w:rPr>
          <w:rFonts w:eastAsiaTheme="minorEastAsia"/>
          <w:b/>
          <w:bCs/>
          <w:vertAlign w:val="subscript"/>
          <w:lang w:eastAsia="zh-TW"/>
        </w:rPr>
        <w:t>2</w:t>
      </w:r>
      <w:r w:rsidR="00A520D4" w:rsidRPr="00A520D4">
        <w:rPr>
          <w:rFonts w:eastAsiaTheme="minorEastAsia"/>
          <w:b/>
          <w:bCs/>
          <w:lang w:eastAsia="zh-TW"/>
        </w:rPr>
        <w:t xml:space="preserve"> configuration</w:t>
      </w:r>
      <w:r w:rsidR="00A520D4">
        <w:rPr>
          <w:rFonts w:eastAsiaTheme="minorEastAsia"/>
          <w:b/>
          <w:bCs/>
          <w:lang w:eastAsia="zh-TW"/>
        </w:rPr>
        <w:t xml:space="preserve"> of (8,4)</w:t>
      </w:r>
      <w:r>
        <w:rPr>
          <w:rFonts w:eastAsiaTheme="minorEastAsia"/>
          <w:b/>
          <w:bCs/>
          <w:lang w:eastAsia="zh-TW"/>
        </w:rPr>
        <w:t xml:space="preserve"> for </w:t>
      </w:r>
      <w:proofErr w:type="spellStart"/>
      <w:r>
        <w:rPr>
          <w:rFonts w:eastAsiaTheme="minorEastAsia"/>
          <w:b/>
          <w:bCs/>
          <w:lang w:eastAsia="zh-TW"/>
        </w:rPr>
        <w:t>eType</w:t>
      </w:r>
      <w:proofErr w:type="spellEnd"/>
      <w:r>
        <w:rPr>
          <w:rFonts w:eastAsiaTheme="minorEastAsia"/>
          <w:b/>
          <w:bCs/>
          <w:lang w:eastAsia="zh-TW"/>
        </w:rPr>
        <w:t>-II reporting requirements for</w:t>
      </w:r>
      <w:r>
        <w:t xml:space="preserve"> </w:t>
      </w:r>
      <w:r>
        <w:rPr>
          <w:b/>
          <w:bCs/>
        </w:rPr>
        <w:t>e</w:t>
      </w:r>
      <w:r>
        <w:rPr>
          <w:rFonts w:eastAsiaTheme="minorEastAsia"/>
          <w:b/>
          <w:bCs/>
          <w:lang w:eastAsia="zh-TW"/>
        </w:rPr>
        <w:t>TypeII</w:t>
      </w:r>
      <w:r>
        <w:rPr>
          <w:rFonts w:eastAsiaTheme="minorEastAsia"/>
          <w:b/>
          <w:bCs/>
          <w:lang w:eastAsia="zh-TW"/>
        </w:rPr>
        <w:noBreakHyphen/>
        <w:t>r19</w:t>
      </w:r>
      <w:r w:rsidR="00EC4F5C">
        <w:rPr>
          <w:rFonts w:eastAsiaTheme="minorEastAsia"/>
          <w:b/>
          <w:bCs/>
          <w:lang w:eastAsia="zh-TW"/>
        </w:rPr>
        <w:t xml:space="preserve"> for 64 ports</w:t>
      </w:r>
      <w:r>
        <w:rPr>
          <w:rFonts w:eastAsiaTheme="minorEastAsia"/>
          <w:b/>
          <w:bCs/>
          <w:lang w:eastAsia="zh-TW"/>
        </w:rPr>
        <w:t>, if introduced.</w:t>
      </w:r>
    </w:p>
    <w:p w14:paraId="2578DA63" w14:textId="77777777" w:rsidR="00203929" w:rsidRDefault="00203929" w:rsidP="00203929">
      <w:pPr>
        <w:spacing w:beforeLines="50" w:before="120" w:afterLines="50" w:after="120"/>
        <w:jc w:val="both"/>
        <w:rPr>
          <w:rFonts w:eastAsiaTheme="minorEastAsia"/>
          <w:lang w:eastAsia="zh-TW"/>
        </w:rPr>
      </w:pPr>
    </w:p>
    <w:tbl>
      <w:tblPr>
        <w:tblStyle w:val="TableGrid"/>
        <w:tblW w:w="0" w:type="auto"/>
        <w:tblLook w:val="04A0" w:firstRow="1" w:lastRow="0" w:firstColumn="1" w:lastColumn="0" w:noHBand="0" w:noVBand="1"/>
      </w:tblPr>
      <w:tblGrid>
        <w:gridCol w:w="9629"/>
      </w:tblGrid>
      <w:tr w:rsidR="00203929" w:rsidRPr="00203929" w14:paraId="54B88AD1" w14:textId="77777777" w:rsidTr="00203929">
        <w:tc>
          <w:tcPr>
            <w:tcW w:w="9629" w:type="dxa"/>
            <w:tcBorders>
              <w:top w:val="single" w:sz="4" w:space="0" w:color="auto"/>
              <w:left w:val="single" w:sz="4" w:space="0" w:color="auto"/>
              <w:bottom w:val="single" w:sz="4" w:space="0" w:color="auto"/>
              <w:right w:val="single" w:sz="4" w:space="0" w:color="auto"/>
            </w:tcBorders>
            <w:hideMark/>
          </w:tcPr>
          <w:p w14:paraId="42A963C0" w14:textId="77777777" w:rsidR="00203929" w:rsidRDefault="00203929" w:rsidP="00203929">
            <w:pPr>
              <w:rPr>
                <w:rFonts w:eastAsia="Times New Roman"/>
                <w:b/>
                <w:bCs/>
                <w:u w:val="single"/>
                <w:lang w:val="en-US" w:eastAsia="zh-CN"/>
              </w:rPr>
            </w:pPr>
            <w:r>
              <w:rPr>
                <w:b/>
                <w:u w:val="single"/>
              </w:rPr>
              <w:t>Issue 1-3-9: (</w:t>
            </w:r>
            <w:r>
              <w:rPr>
                <w:b/>
                <w:bCs/>
                <w:iCs/>
                <w:u w:val="single"/>
                <w:lang w:eastAsia="zh-CN"/>
              </w:rPr>
              <w:t xml:space="preserve">Number of aggregated NZP CSI-RS resources) K for </w:t>
            </w:r>
            <w:r>
              <w:rPr>
                <w:b/>
                <w:bCs/>
                <w:u w:val="single"/>
                <w:lang w:val="en-US" w:eastAsia="zh-CN"/>
              </w:rPr>
              <w:t>64 CSI-RS ports</w:t>
            </w:r>
          </w:p>
          <w:p w14:paraId="7764A32D" w14:textId="77777777" w:rsidR="00203929" w:rsidRDefault="00203929" w:rsidP="00203929">
            <w:pPr>
              <w:rPr>
                <w:b/>
                <w:u w:val="single"/>
              </w:rPr>
            </w:pPr>
            <w:r>
              <w:rPr>
                <w:bCs/>
                <w:u w:val="single"/>
                <w:lang w:eastAsia="zh-CN"/>
              </w:rPr>
              <w:t>Way forward</w:t>
            </w:r>
            <w:r>
              <w:rPr>
                <w:rFonts w:eastAsia="SimSun"/>
                <w:bCs/>
                <w:szCs w:val="24"/>
                <w:u w:val="single"/>
                <w:lang w:eastAsia="zh-CN"/>
              </w:rPr>
              <w:t>:</w:t>
            </w:r>
          </w:p>
          <w:p w14:paraId="6AD4DACC" w14:textId="77777777" w:rsidR="00203929" w:rsidRDefault="00203929" w:rsidP="00203929">
            <w:pPr>
              <w:pStyle w:val="B1"/>
              <w:rPr>
                <w:lang w:eastAsia="en-GB"/>
              </w:rPr>
            </w:pPr>
            <w:r>
              <w:rPr>
                <w:lang w:eastAsia="zh-CN"/>
              </w:rPr>
              <w:t>-</w:t>
            </w:r>
            <w:r>
              <w:rPr>
                <w:lang w:eastAsia="zh-CN"/>
              </w:rPr>
              <w:tab/>
            </w:r>
            <w:r>
              <w:rPr>
                <w:rFonts w:eastAsia="SimSun"/>
                <w:szCs w:val="24"/>
                <w:lang w:eastAsia="zh-CN"/>
              </w:rPr>
              <w:t>Option 1: K=2</w:t>
            </w:r>
          </w:p>
          <w:p w14:paraId="479C5D6A" w14:textId="5748C05E" w:rsidR="00203929" w:rsidRDefault="00203929" w:rsidP="00203929">
            <w:pPr>
              <w:pStyle w:val="B1"/>
              <w:rPr>
                <w:rFonts w:eastAsia="SimSun"/>
                <w:szCs w:val="24"/>
                <w:lang w:eastAsia="zh-CN"/>
              </w:rPr>
            </w:pPr>
            <w:r>
              <w:rPr>
                <w:lang w:eastAsia="zh-CN"/>
              </w:rPr>
              <w:t>-</w:t>
            </w:r>
            <w:r>
              <w:rPr>
                <w:lang w:eastAsia="zh-CN"/>
              </w:rPr>
              <w:tab/>
            </w:r>
            <w:r>
              <w:rPr>
                <w:rFonts w:eastAsia="SimSun"/>
                <w:szCs w:val="24"/>
                <w:lang w:eastAsia="zh-CN"/>
              </w:rPr>
              <w:t>Other options are not precluded</w:t>
            </w:r>
          </w:p>
        </w:tc>
      </w:tr>
    </w:tbl>
    <w:p w14:paraId="3164D58A" w14:textId="1E59EBA5" w:rsidR="00650CD0" w:rsidRDefault="00650CD0" w:rsidP="00650CD0">
      <w:pPr>
        <w:spacing w:beforeLines="50" w:before="120" w:afterLines="50" w:after="120"/>
        <w:jc w:val="both"/>
        <w:rPr>
          <w:rFonts w:eastAsiaTheme="minorEastAsia"/>
          <w:b/>
          <w:bCs/>
          <w:lang w:eastAsia="zh-TW"/>
        </w:rPr>
      </w:pPr>
      <w:r>
        <w:rPr>
          <w:rFonts w:eastAsiaTheme="minorEastAsia"/>
          <w:b/>
          <w:bCs/>
          <w:lang w:eastAsia="zh-TW"/>
        </w:rPr>
        <w:t xml:space="preserve">Proposal #20: We propose to </w:t>
      </w:r>
      <w:r w:rsidR="00EC4F5C">
        <w:rPr>
          <w:rFonts w:eastAsiaTheme="minorEastAsia"/>
          <w:b/>
          <w:bCs/>
          <w:lang w:eastAsia="zh-TW"/>
        </w:rPr>
        <w:t>K=2</w:t>
      </w:r>
      <w:r>
        <w:rPr>
          <w:rFonts w:eastAsiaTheme="minorEastAsia"/>
          <w:b/>
          <w:bCs/>
          <w:lang w:eastAsia="zh-TW"/>
        </w:rPr>
        <w:t xml:space="preserve"> for </w:t>
      </w:r>
      <w:proofErr w:type="spellStart"/>
      <w:r>
        <w:rPr>
          <w:rFonts w:eastAsiaTheme="minorEastAsia"/>
          <w:b/>
          <w:bCs/>
          <w:lang w:eastAsia="zh-TW"/>
        </w:rPr>
        <w:t>eType</w:t>
      </w:r>
      <w:proofErr w:type="spellEnd"/>
      <w:r>
        <w:rPr>
          <w:rFonts w:eastAsiaTheme="minorEastAsia"/>
          <w:b/>
          <w:bCs/>
          <w:lang w:eastAsia="zh-TW"/>
        </w:rPr>
        <w:t>-II reporting requirements for</w:t>
      </w:r>
      <w:r>
        <w:t xml:space="preserve"> </w:t>
      </w:r>
      <w:r>
        <w:rPr>
          <w:b/>
          <w:bCs/>
        </w:rPr>
        <w:t>e</w:t>
      </w:r>
      <w:r>
        <w:rPr>
          <w:rFonts w:eastAsiaTheme="minorEastAsia"/>
          <w:b/>
          <w:bCs/>
          <w:lang w:eastAsia="zh-TW"/>
        </w:rPr>
        <w:t>TypeII</w:t>
      </w:r>
      <w:r>
        <w:rPr>
          <w:rFonts w:eastAsiaTheme="minorEastAsia"/>
          <w:b/>
          <w:bCs/>
          <w:lang w:eastAsia="zh-TW"/>
        </w:rPr>
        <w:noBreakHyphen/>
        <w:t>r19</w:t>
      </w:r>
      <w:r w:rsidR="00EC4F5C">
        <w:rPr>
          <w:rFonts w:eastAsiaTheme="minorEastAsia"/>
          <w:b/>
          <w:bCs/>
          <w:lang w:eastAsia="zh-TW"/>
        </w:rPr>
        <w:t xml:space="preserve"> for 64 ports</w:t>
      </w:r>
      <w:r>
        <w:rPr>
          <w:rFonts w:eastAsiaTheme="minorEastAsia"/>
          <w:b/>
          <w:bCs/>
          <w:lang w:eastAsia="zh-TW"/>
        </w:rPr>
        <w:t>, if introduced.</w:t>
      </w:r>
    </w:p>
    <w:p w14:paraId="3FB7ED4A" w14:textId="77777777" w:rsidR="00203929" w:rsidRDefault="00203929" w:rsidP="00203929">
      <w:pPr>
        <w:spacing w:beforeLines="50" w:before="120" w:afterLines="50" w:after="120"/>
        <w:jc w:val="both"/>
        <w:rPr>
          <w:rFonts w:eastAsiaTheme="minorEastAsia"/>
          <w:lang w:eastAsia="zh-TW"/>
        </w:rPr>
      </w:pPr>
    </w:p>
    <w:tbl>
      <w:tblPr>
        <w:tblStyle w:val="TableGrid"/>
        <w:tblW w:w="0" w:type="auto"/>
        <w:tblLook w:val="04A0" w:firstRow="1" w:lastRow="0" w:firstColumn="1" w:lastColumn="0" w:noHBand="0" w:noVBand="1"/>
      </w:tblPr>
      <w:tblGrid>
        <w:gridCol w:w="9629"/>
      </w:tblGrid>
      <w:tr w:rsidR="00203929" w:rsidRPr="00203929" w14:paraId="6FD02DC7" w14:textId="77777777" w:rsidTr="00342667">
        <w:trPr>
          <w:cantSplit/>
        </w:trPr>
        <w:tc>
          <w:tcPr>
            <w:tcW w:w="9629" w:type="dxa"/>
            <w:tcBorders>
              <w:top w:val="single" w:sz="4" w:space="0" w:color="auto"/>
              <w:left w:val="single" w:sz="4" w:space="0" w:color="auto"/>
              <w:bottom w:val="single" w:sz="4" w:space="0" w:color="auto"/>
              <w:right w:val="single" w:sz="4" w:space="0" w:color="auto"/>
            </w:tcBorders>
            <w:hideMark/>
          </w:tcPr>
          <w:p w14:paraId="1B5DE524" w14:textId="77777777" w:rsidR="00203929" w:rsidRDefault="00203929" w:rsidP="00203929">
            <w:pPr>
              <w:rPr>
                <w:rFonts w:eastAsia="DengXian"/>
                <w:b/>
                <w:bCs/>
                <w:u w:val="single"/>
                <w:lang w:eastAsia="en-GB"/>
              </w:rPr>
            </w:pPr>
            <w:r>
              <w:rPr>
                <w:b/>
                <w:u w:val="single"/>
              </w:rPr>
              <w:lastRenderedPageBreak/>
              <w:t xml:space="preserve">Issue 1-3-10: </w:t>
            </w:r>
            <w:r>
              <w:rPr>
                <w:rFonts w:eastAsia="DengXian"/>
                <w:b/>
                <w:bCs/>
                <w:u w:val="single"/>
              </w:rPr>
              <w:t xml:space="preserve">MCS </w:t>
            </w:r>
            <w:proofErr w:type="gramStart"/>
            <w:r>
              <w:rPr>
                <w:rFonts w:eastAsia="DengXian"/>
                <w:b/>
                <w:bCs/>
                <w:u w:val="single"/>
              </w:rPr>
              <w:t>level</w:t>
            </w:r>
            <w:proofErr w:type="gramEnd"/>
          </w:p>
          <w:p w14:paraId="7C2C6294" w14:textId="77777777" w:rsidR="00203929" w:rsidRDefault="00203929" w:rsidP="00203929">
            <w:pPr>
              <w:rPr>
                <w:rFonts w:eastAsia="Times New Roman"/>
                <w:b/>
                <w:u w:val="single"/>
              </w:rPr>
            </w:pPr>
            <w:r>
              <w:rPr>
                <w:bCs/>
                <w:u w:val="single"/>
                <w:lang w:eastAsia="zh-CN"/>
              </w:rPr>
              <w:t>Way forward</w:t>
            </w:r>
            <w:r>
              <w:rPr>
                <w:rFonts w:eastAsia="SimSun"/>
                <w:bCs/>
                <w:szCs w:val="24"/>
                <w:u w:val="single"/>
                <w:lang w:eastAsia="zh-CN"/>
              </w:rPr>
              <w:t>:</w:t>
            </w:r>
          </w:p>
          <w:p w14:paraId="4DCEB310" w14:textId="77777777" w:rsidR="00203929" w:rsidRDefault="00203929" w:rsidP="00203929">
            <w:pPr>
              <w:pStyle w:val="B1"/>
              <w:rPr>
                <w:lang w:eastAsia="en-GB"/>
              </w:rPr>
            </w:pPr>
            <w:r>
              <w:rPr>
                <w:lang w:eastAsia="zh-CN"/>
              </w:rPr>
              <w:t>-</w:t>
            </w:r>
            <w:r>
              <w:rPr>
                <w:lang w:eastAsia="zh-CN"/>
              </w:rPr>
              <w:tab/>
            </w:r>
            <w:r>
              <w:rPr>
                <w:rFonts w:eastAsia="SimSun"/>
                <w:szCs w:val="24"/>
                <w:lang w:eastAsia="zh-CN"/>
              </w:rPr>
              <w:t>Option 1: MCS20, and RAN4 may consider higher MCS (code rate) for PDSCH FRC, if the required SNR value is too low to achieve 90% of the peak rate with the follow PMI.</w:t>
            </w:r>
          </w:p>
          <w:p w14:paraId="14828FB7" w14:textId="5642CD8F" w:rsidR="00203929" w:rsidRDefault="00203929" w:rsidP="00203929">
            <w:pPr>
              <w:pStyle w:val="B1"/>
              <w:rPr>
                <w:rFonts w:eastAsia="SimSun"/>
                <w:szCs w:val="24"/>
                <w:lang w:eastAsia="zh-CN"/>
              </w:rPr>
            </w:pPr>
            <w:r>
              <w:rPr>
                <w:lang w:eastAsia="zh-CN"/>
              </w:rPr>
              <w:t>-</w:t>
            </w:r>
            <w:r>
              <w:rPr>
                <w:lang w:eastAsia="zh-CN"/>
              </w:rPr>
              <w:tab/>
            </w:r>
            <w:r>
              <w:rPr>
                <w:rFonts w:eastAsia="SimSun"/>
                <w:szCs w:val="24"/>
                <w:lang w:eastAsia="zh-CN"/>
              </w:rPr>
              <w:t>Other options are not precluded</w:t>
            </w:r>
          </w:p>
        </w:tc>
      </w:tr>
    </w:tbl>
    <w:p w14:paraId="593D19E4" w14:textId="1F7BD78A" w:rsidR="00650CD0" w:rsidRDefault="00650CD0" w:rsidP="00650CD0">
      <w:pPr>
        <w:spacing w:beforeLines="50" w:before="120" w:afterLines="50" w:after="120"/>
        <w:jc w:val="both"/>
        <w:rPr>
          <w:rFonts w:eastAsiaTheme="minorEastAsia"/>
          <w:b/>
          <w:bCs/>
          <w:lang w:eastAsia="zh-TW"/>
        </w:rPr>
      </w:pPr>
      <w:r>
        <w:rPr>
          <w:rFonts w:eastAsiaTheme="minorEastAsia"/>
          <w:b/>
          <w:bCs/>
          <w:lang w:eastAsia="zh-TW"/>
        </w:rPr>
        <w:t xml:space="preserve">Proposal #21: We propose to </w:t>
      </w:r>
      <w:r w:rsidR="005B273D">
        <w:rPr>
          <w:rFonts w:eastAsiaTheme="minorEastAsia"/>
          <w:b/>
          <w:bCs/>
          <w:lang w:eastAsia="zh-TW"/>
        </w:rPr>
        <w:t>use MCS22</w:t>
      </w:r>
      <w:r>
        <w:rPr>
          <w:rFonts w:eastAsiaTheme="minorEastAsia"/>
          <w:b/>
          <w:bCs/>
          <w:lang w:eastAsia="zh-TW"/>
        </w:rPr>
        <w:t xml:space="preserve"> for </w:t>
      </w:r>
      <w:proofErr w:type="spellStart"/>
      <w:r>
        <w:rPr>
          <w:rFonts w:eastAsiaTheme="minorEastAsia"/>
          <w:b/>
          <w:bCs/>
          <w:lang w:eastAsia="zh-TW"/>
        </w:rPr>
        <w:t>eType</w:t>
      </w:r>
      <w:proofErr w:type="spellEnd"/>
      <w:r>
        <w:rPr>
          <w:rFonts w:eastAsiaTheme="minorEastAsia"/>
          <w:b/>
          <w:bCs/>
          <w:lang w:eastAsia="zh-TW"/>
        </w:rPr>
        <w:t>-II reporting requirements for</w:t>
      </w:r>
      <w:r>
        <w:t xml:space="preserve"> </w:t>
      </w:r>
      <w:r>
        <w:rPr>
          <w:b/>
          <w:bCs/>
        </w:rPr>
        <w:t>e</w:t>
      </w:r>
      <w:r>
        <w:rPr>
          <w:rFonts w:eastAsiaTheme="minorEastAsia"/>
          <w:b/>
          <w:bCs/>
          <w:lang w:eastAsia="zh-TW"/>
        </w:rPr>
        <w:t>TypeII</w:t>
      </w:r>
      <w:r>
        <w:rPr>
          <w:rFonts w:eastAsiaTheme="minorEastAsia"/>
          <w:b/>
          <w:bCs/>
          <w:lang w:eastAsia="zh-TW"/>
        </w:rPr>
        <w:noBreakHyphen/>
        <w:t>r19</w:t>
      </w:r>
      <w:r w:rsidR="005B273D" w:rsidRPr="005B273D">
        <w:rPr>
          <w:rFonts w:eastAsiaTheme="minorEastAsia"/>
          <w:b/>
          <w:bCs/>
          <w:lang w:eastAsia="zh-TW"/>
        </w:rPr>
        <w:t xml:space="preserve"> </w:t>
      </w:r>
      <w:r w:rsidR="005B273D">
        <w:rPr>
          <w:rFonts w:eastAsiaTheme="minorEastAsia"/>
          <w:b/>
          <w:bCs/>
          <w:lang w:eastAsia="zh-TW"/>
        </w:rPr>
        <w:t>for 64 ports</w:t>
      </w:r>
      <w:r>
        <w:rPr>
          <w:rFonts w:eastAsiaTheme="minorEastAsia"/>
          <w:b/>
          <w:bCs/>
          <w:lang w:eastAsia="zh-TW"/>
        </w:rPr>
        <w:t>, if introduced.</w:t>
      </w:r>
    </w:p>
    <w:p w14:paraId="43AD879C" w14:textId="77777777" w:rsidR="00203929" w:rsidRDefault="00203929" w:rsidP="00203929">
      <w:pPr>
        <w:spacing w:beforeLines="50" w:before="120" w:afterLines="50" w:after="120"/>
        <w:jc w:val="both"/>
        <w:rPr>
          <w:rFonts w:eastAsiaTheme="minorEastAsia"/>
          <w:lang w:eastAsia="zh-TW"/>
        </w:rPr>
      </w:pPr>
    </w:p>
    <w:tbl>
      <w:tblPr>
        <w:tblStyle w:val="TableGrid"/>
        <w:tblW w:w="0" w:type="auto"/>
        <w:tblLook w:val="04A0" w:firstRow="1" w:lastRow="0" w:firstColumn="1" w:lastColumn="0" w:noHBand="0" w:noVBand="1"/>
      </w:tblPr>
      <w:tblGrid>
        <w:gridCol w:w="9629"/>
      </w:tblGrid>
      <w:tr w:rsidR="00203929" w:rsidRPr="00203929" w14:paraId="706B6E9A" w14:textId="77777777" w:rsidTr="00203929">
        <w:tc>
          <w:tcPr>
            <w:tcW w:w="9629" w:type="dxa"/>
            <w:tcBorders>
              <w:top w:val="single" w:sz="4" w:space="0" w:color="auto"/>
              <w:left w:val="single" w:sz="4" w:space="0" w:color="auto"/>
              <w:bottom w:val="single" w:sz="4" w:space="0" w:color="auto"/>
              <w:right w:val="single" w:sz="4" w:space="0" w:color="auto"/>
            </w:tcBorders>
            <w:hideMark/>
          </w:tcPr>
          <w:p w14:paraId="6F4FF7ED" w14:textId="77777777" w:rsidR="00203929" w:rsidRDefault="00203929" w:rsidP="00203929">
            <w:pPr>
              <w:rPr>
                <w:rFonts w:eastAsia="DengXian"/>
                <w:b/>
                <w:bCs/>
                <w:u w:val="single"/>
                <w:lang w:eastAsia="en-GB"/>
              </w:rPr>
            </w:pPr>
            <w:r>
              <w:rPr>
                <w:b/>
                <w:u w:val="single"/>
              </w:rPr>
              <w:t xml:space="preserve">Issue 1-3-11: </w:t>
            </w:r>
            <w:r>
              <w:rPr>
                <w:rFonts w:eastAsia="DengXian"/>
                <w:b/>
                <w:bCs/>
                <w:u w:val="single"/>
              </w:rPr>
              <w:t>numberOfPMI-SubbandsPerCQI-subband-</w:t>
            </w:r>
            <w:proofErr w:type="gramStart"/>
            <w:r>
              <w:rPr>
                <w:rFonts w:eastAsia="DengXian"/>
                <w:b/>
                <w:bCs/>
                <w:u w:val="single"/>
              </w:rPr>
              <w:t>r19</w:t>
            </w:r>
            <w:proofErr w:type="gramEnd"/>
          </w:p>
          <w:p w14:paraId="69E74272" w14:textId="77777777" w:rsidR="00203929" w:rsidRDefault="00203929" w:rsidP="00203929">
            <w:pPr>
              <w:rPr>
                <w:rFonts w:eastAsia="Times New Roman"/>
                <w:b/>
                <w:u w:val="single"/>
              </w:rPr>
            </w:pPr>
            <w:r>
              <w:rPr>
                <w:bCs/>
                <w:u w:val="single"/>
                <w:lang w:eastAsia="zh-CN"/>
              </w:rPr>
              <w:t>Way forward</w:t>
            </w:r>
            <w:r>
              <w:rPr>
                <w:rFonts w:eastAsia="SimSun"/>
                <w:bCs/>
                <w:szCs w:val="24"/>
                <w:u w:val="single"/>
                <w:lang w:eastAsia="zh-CN"/>
              </w:rPr>
              <w:t>:</w:t>
            </w:r>
          </w:p>
          <w:p w14:paraId="67ECF949" w14:textId="77777777" w:rsidR="00203929" w:rsidRDefault="00203929" w:rsidP="00203929">
            <w:pPr>
              <w:pStyle w:val="B1"/>
              <w:rPr>
                <w:lang w:eastAsia="en-GB"/>
              </w:rPr>
            </w:pPr>
            <w:r>
              <w:rPr>
                <w:lang w:eastAsia="zh-CN"/>
              </w:rPr>
              <w:t>-</w:t>
            </w:r>
            <w:r>
              <w:rPr>
                <w:lang w:eastAsia="zh-CN"/>
              </w:rPr>
              <w:tab/>
            </w:r>
            <w:r>
              <w:rPr>
                <w:rFonts w:eastAsia="SimSun"/>
                <w:szCs w:val="24"/>
                <w:lang w:eastAsia="zh-CN"/>
              </w:rPr>
              <w:t>Option 1: set as 1</w:t>
            </w:r>
          </w:p>
          <w:p w14:paraId="5FCA56A9" w14:textId="64AF265F" w:rsidR="00203929" w:rsidRDefault="00203929" w:rsidP="00203929">
            <w:pPr>
              <w:pStyle w:val="B1"/>
              <w:rPr>
                <w:rFonts w:eastAsia="SimSun"/>
                <w:szCs w:val="24"/>
                <w:lang w:eastAsia="zh-CN"/>
              </w:rPr>
            </w:pPr>
            <w:r>
              <w:rPr>
                <w:lang w:eastAsia="zh-CN"/>
              </w:rPr>
              <w:t>-</w:t>
            </w:r>
            <w:r>
              <w:rPr>
                <w:lang w:eastAsia="zh-CN"/>
              </w:rPr>
              <w:tab/>
            </w:r>
            <w:r>
              <w:rPr>
                <w:rFonts w:eastAsia="SimSun"/>
                <w:szCs w:val="24"/>
                <w:lang w:eastAsia="zh-CN"/>
              </w:rPr>
              <w:t>Other options are not precluded</w:t>
            </w:r>
          </w:p>
        </w:tc>
      </w:tr>
    </w:tbl>
    <w:p w14:paraId="189F2A65" w14:textId="51535967" w:rsidR="00D12C83" w:rsidRDefault="00D12C83" w:rsidP="00650CD0">
      <w:pPr>
        <w:spacing w:beforeLines="50" w:before="120" w:afterLines="50" w:after="120"/>
        <w:jc w:val="both"/>
        <w:rPr>
          <w:rFonts w:eastAsiaTheme="minorEastAsia"/>
          <w:b/>
          <w:bCs/>
          <w:lang w:eastAsia="zh-TW"/>
        </w:rPr>
      </w:pPr>
      <w:r>
        <w:rPr>
          <w:rFonts w:eastAsiaTheme="minorEastAsia"/>
          <w:lang w:eastAsia="zh-TW"/>
        </w:rPr>
        <w:t xml:space="preserve">We see it is sufficient to define requirements with only a minimum capability of </w:t>
      </w:r>
      <w:r w:rsidRPr="00D12C83">
        <w:rPr>
          <w:rFonts w:eastAsiaTheme="minorEastAsia"/>
          <w:lang w:eastAsia="zh-TW"/>
        </w:rPr>
        <w:t xml:space="preserve">numberOfPMI-SubbandsPerCQI-subband-r19 </w:t>
      </w:r>
      <w:r>
        <w:rPr>
          <w:rFonts w:eastAsiaTheme="minorEastAsia"/>
          <w:lang w:eastAsia="zh-TW"/>
        </w:rPr>
        <w:t xml:space="preserve">set </w:t>
      </w:r>
      <w:r w:rsidRPr="00D12C83">
        <w:rPr>
          <w:rFonts w:eastAsiaTheme="minorEastAsia"/>
          <w:lang w:eastAsia="zh-TW"/>
        </w:rPr>
        <w:t>as 1</w:t>
      </w:r>
      <w:r>
        <w:rPr>
          <w:rFonts w:eastAsiaTheme="minorEastAsia"/>
          <w:lang w:eastAsia="zh-TW"/>
        </w:rPr>
        <w:t>.</w:t>
      </w:r>
    </w:p>
    <w:p w14:paraId="0E474C09" w14:textId="2EDABD5B" w:rsidR="00650CD0" w:rsidRDefault="00650CD0" w:rsidP="00650CD0">
      <w:pPr>
        <w:spacing w:beforeLines="50" w:before="120" w:afterLines="50" w:after="120"/>
        <w:jc w:val="both"/>
        <w:rPr>
          <w:rFonts w:eastAsiaTheme="minorEastAsia"/>
          <w:b/>
          <w:bCs/>
          <w:lang w:eastAsia="zh-TW"/>
        </w:rPr>
      </w:pPr>
      <w:r>
        <w:rPr>
          <w:rFonts w:eastAsiaTheme="minorEastAsia"/>
          <w:b/>
          <w:bCs/>
          <w:lang w:eastAsia="zh-TW"/>
        </w:rPr>
        <w:t xml:space="preserve">Proposal #22: We propose to use </w:t>
      </w:r>
      <w:r w:rsidR="00D12C83" w:rsidRPr="00D12C83">
        <w:rPr>
          <w:rFonts w:eastAsiaTheme="minorEastAsia"/>
          <w:b/>
          <w:bCs/>
          <w:lang w:eastAsia="zh-TW"/>
        </w:rPr>
        <w:t>numberOfPMI-SubbandsPerCQI-subband-r19</w:t>
      </w:r>
      <w:r w:rsidR="00D12C83">
        <w:rPr>
          <w:rFonts w:eastAsiaTheme="minorEastAsia"/>
          <w:b/>
          <w:bCs/>
          <w:lang w:eastAsia="zh-TW"/>
        </w:rPr>
        <w:t xml:space="preserve"> as 1</w:t>
      </w:r>
      <w:r>
        <w:rPr>
          <w:rFonts w:eastAsiaTheme="minorEastAsia"/>
          <w:b/>
          <w:bCs/>
          <w:lang w:eastAsia="zh-TW"/>
        </w:rPr>
        <w:t xml:space="preserve"> for </w:t>
      </w:r>
      <w:proofErr w:type="spellStart"/>
      <w:r>
        <w:rPr>
          <w:rFonts w:eastAsiaTheme="minorEastAsia"/>
          <w:b/>
          <w:bCs/>
          <w:lang w:eastAsia="zh-TW"/>
        </w:rPr>
        <w:t>eType</w:t>
      </w:r>
      <w:proofErr w:type="spellEnd"/>
      <w:r>
        <w:rPr>
          <w:rFonts w:eastAsiaTheme="minorEastAsia"/>
          <w:b/>
          <w:bCs/>
          <w:lang w:eastAsia="zh-TW"/>
        </w:rPr>
        <w:t>-II reporting requirements for</w:t>
      </w:r>
      <w:r>
        <w:t xml:space="preserve"> </w:t>
      </w:r>
      <w:r>
        <w:rPr>
          <w:b/>
          <w:bCs/>
        </w:rPr>
        <w:t>e</w:t>
      </w:r>
      <w:r>
        <w:rPr>
          <w:rFonts w:eastAsiaTheme="minorEastAsia"/>
          <w:b/>
          <w:bCs/>
          <w:lang w:eastAsia="zh-TW"/>
        </w:rPr>
        <w:t>TypeII</w:t>
      </w:r>
      <w:r>
        <w:rPr>
          <w:rFonts w:eastAsiaTheme="minorEastAsia"/>
          <w:b/>
          <w:bCs/>
          <w:lang w:eastAsia="zh-TW"/>
        </w:rPr>
        <w:noBreakHyphen/>
        <w:t>r19, if introduced.</w:t>
      </w:r>
    </w:p>
    <w:p w14:paraId="1A69795E" w14:textId="77777777" w:rsidR="00203929" w:rsidRDefault="00203929" w:rsidP="00203929">
      <w:pPr>
        <w:spacing w:beforeLines="50" w:before="120" w:afterLines="50" w:after="120"/>
        <w:jc w:val="both"/>
        <w:rPr>
          <w:rFonts w:eastAsiaTheme="minorEastAsia"/>
          <w:lang w:eastAsia="zh-TW"/>
        </w:rPr>
      </w:pPr>
    </w:p>
    <w:tbl>
      <w:tblPr>
        <w:tblStyle w:val="TableGrid"/>
        <w:tblW w:w="0" w:type="auto"/>
        <w:tblLook w:val="04A0" w:firstRow="1" w:lastRow="0" w:firstColumn="1" w:lastColumn="0" w:noHBand="0" w:noVBand="1"/>
      </w:tblPr>
      <w:tblGrid>
        <w:gridCol w:w="9629"/>
      </w:tblGrid>
      <w:tr w:rsidR="00203929" w:rsidRPr="00203929" w14:paraId="3A87A56D" w14:textId="77777777" w:rsidTr="00D12C83">
        <w:trPr>
          <w:cantSplit/>
        </w:trPr>
        <w:tc>
          <w:tcPr>
            <w:tcW w:w="9629" w:type="dxa"/>
            <w:tcBorders>
              <w:top w:val="single" w:sz="4" w:space="0" w:color="auto"/>
              <w:left w:val="single" w:sz="4" w:space="0" w:color="auto"/>
              <w:bottom w:val="single" w:sz="4" w:space="0" w:color="auto"/>
              <w:right w:val="single" w:sz="4" w:space="0" w:color="auto"/>
            </w:tcBorders>
            <w:hideMark/>
          </w:tcPr>
          <w:p w14:paraId="745FBBDD" w14:textId="77777777" w:rsidR="00203929" w:rsidRDefault="00203929" w:rsidP="00203929">
            <w:pPr>
              <w:rPr>
                <w:rFonts w:eastAsia="DengXian"/>
                <w:b/>
                <w:bCs/>
                <w:u w:val="single"/>
                <w:lang w:eastAsia="en-GB"/>
              </w:rPr>
            </w:pPr>
            <w:r>
              <w:rPr>
                <w:b/>
                <w:u w:val="single"/>
              </w:rPr>
              <w:t xml:space="preserve">Issue 1-3-12: </w:t>
            </w:r>
            <w:r>
              <w:rPr>
                <w:rFonts w:eastAsia="DengXian"/>
                <w:b/>
                <w:bCs/>
                <w:u w:val="single"/>
              </w:rPr>
              <w:t>paramCombination-</w:t>
            </w:r>
            <w:proofErr w:type="gramStart"/>
            <w:r>
              <w:rPr>
                <w:rFonts w:eastAsia="DengXian"/>
                <w:b/>
                <w:bCs/>
                <w:u w:val="single"/>
              </w:rPr>
              <w:t>r19</w:t>
            </w:r>
            <w:proofErr w:type="gramEnd"/>
          </w:p>
          <w:p w14:paraId="17B709D2" w14:textId="77777777" w:rsidR="00203929" w:rsidRDefault="00203929" w:rsidP="00203929">
            <w:pPr>
              <w:rPr>
                <w:rFonts w:eastAsia="Times New Roman"/>
                <w:b/>
                <w:u w:val="single"/>
              </w:rPr>
            </w:pPr>
            <w:r>
              <w:rPr>
                <w:bCs/>
                <w:u w:val="single"/>
                <w:lang w:eastAsia="zh-CN"/>
              </w:rPr>
              <w:t>Way forward</w:t>
            </w:r>
            <w:r>
              <w:rPr>
                <w:rFonts w:eastAsia="SimSun"/>
                <w:bCs/>
                <w:szCs w:val="24"/>
                <w:u w:val="single"/>
                <w:lang w:eastAsia="zh-CN"/>
              </w:rPr>
              <w:t>:</w:t>
            </w:r>
          </w:p>
          <w:p w14:paraId="64006C91" w14:textId="77777777" w:rsidR="00203929" w:rsidRDefault="00203929" w:rsidP="00203929">
            <w:pPr>
              <w:pStyle w:val="B1"/>
              <w:rPr>
                <w:lang w:eastAsia="en-GB"/>
              </w:rPr>
            </w:pPr>
            <w:r>
              <w:rPr>
                <w:lang w:eastAsia="zh-CN"/>
              </w:rPr>
              <w:t>-</w:t>
            </w:r>
            <w:r>
              <w:rPr>
                <w:lang w:eastAsia="zh-CN"/>
              </w:rPr>
              <w:tab/>
            </w:r>
            <w:r>
              <w:rPr>
                <w:rFonts w:eastAsia="SimSun"/>
                <w:szCs w:val="24"/>
                <w:lang w:eastAsia="zh-CN"/>
              </w:rPr>
              <w:t xml:space="preserve">Option 1: </w:t>
            </w:r>
            <w:r>
              <w:rPr>
                <w:bCs/>
                <w:lang w:val="en-US" w:eastAsia="zh-CN"/>
              </w:rPr>
              <w:t xml:space="preserve">set </w:t>
            </w:r>
            <w:r>
              <w:rPr>
                <w:rFonts w:eastAsiaTheme="minorEastAsia"/>
                <w:bCs/>
                <w:lang w:eastAsia="zh-CN"/>
              </w:rPr>
              <w:t xml:space="preserve">paramCombination-r19 as 6 </w:t>
            </w:r>
            <w:r>
              <w:rPr>
                <w:bCs/>
                <w:lang w:eastAsia="zh-CN"/>
              </w:rPr>
              <w:t>(</w:t>
            </w:r>
            <w:r>
              <w:rPr>
                <w:bCs/>
                <w:lang w:val="en-US"/>
              </w:rPr>
              <w:t xml:space="preserve">L =4, </w:t>
            </w:r>
            <w:r>
              <w:rPr>
                <w:bCs/>
                <w:i/>
                <w:iCs/>
                <w:lang w:val="en-US"/>
              </w:rPr>
              <w:t>p</w:t>
            </w:r>
            <w:r>
              <w:rPr>
                <w:bCs/>
                <w:i/>
                <w:iCs/>
                <w:vertAlign w:val="subscript"/>
                <w:lang w:val="el-GR"/>
              </w:rPr>
              <w:t>ν</w:t>
            </w:r>
            <w:r>
              <w:rPr>
                <w:bCs/>
                <w:lang w:val="en-US"/>
              </w:rPr>
              <w:t xml:space="preserve"> =1/2, </w:t>
            </w:r>
            <w:r>
              <w:rPr>
                <w:bCs/>
                <w:lang w:val="el-GR"/>
              </w:rPr>
              <w:t>β=1/2</w:t>
            </w:r>
            <w:r>
              <w:rPr>
                <w:bCs/>
                <w:lang w:val="en-US" w:eastAsia="zh-CN"/>
              </w:rPr>
              <w:t>) as the starting point.</w:t>
            </w:r>
          </w:p>
          <w:p w14:paraId="0A27F8FD" w14:textId="647F9E6F" w:rsidR="00203929" w:rsidRDefault="00203929" w:rsidP="00203929">
            <w:pPr>
              <w:pStyle w:val="B1"/>
              <w:rPr>
                <w:rFonts w:eastAsia="SimSun"/>
                <w:szCs w:val="24"/>
                <w:lang w:eastAsia="zh-CN"/>
              </w:rPr>
            </w:pPr>
            <w:r>
              <w:rPr>
                <w:lang w:eastAsia="zh-CN"/>
              </w:rPr>
              <w:t>-</w:t>
            </w:r>
            <w:r>
              <w:rPr>
                <w:lang w:eastAsia="zh-CN"/>
              </w:rPr>
              <w:tab/>
            </w:r>
            <w:r>
              <w:rPr>
                <w:rFonts w:eastAsia="SimSun"/>
                <w:szCs w:val="24"/>
                <w:lang w:eastAsia="zh-CN"/>
              </w:rPr>
              <w:t>Other options are not precluded</w:t>
            </w:r>
          </w:p>
        </w:tc>
      </w:tr>
    </w:tbl>
    <w:p w14:paraId="67681F98" w14:textId="3FCB1378" w:rsidR="00650CD0" w:rsidRDefault="00650CD0" w:rsidP="00650CD0">
      <w:pPr>
        <w:spacing w:beforeLines="50" w:before="120" w:afterLines="50" w:after="120"/>
        <w:jc w:val="both"/>
        <w:rPr>
          <w:rFonts w:eastAsiaTheme="minorEastAsia"/>
          <w:b/>
          <w:bCs/>
          <w:lang w:eastAsia="zh-TW"/>
        </w:rPr>
      </w:pPr>
      <w:r>
        <w:rPr>
          <w:rFonts w:eastAsiaTheme="minorEastAsia"/>
          <w:b/>
          <w:bCs/>
          <w:lang w:eastAsia="zh-TW"/>
        </w:rPr>
        <w:t xml:space="preserve">Proposal #23: We propose to use </w:t>
      </w:r>
      <w:r w:rsidR="00D12C83" w:rsidRPr="00D12C83">
        <w:rPr>
          <w:rFonts w:eastAsiaTheme="minorEastAsia"/>
          <w:b/>
          <w:bCs/>
          <w:lang w:eastAsia="zh-TW"/>
        </w:rPr>
        <w:t xml:space="preserve">paramCombination-r19 as 6 </w:t>
      </w:r>
      <w:r>
        <w:rPr>
          <w:rFonts w:eastAsiaTheme="minorEastAsia"/>
          <w:b/>
          <w:bCs/>
          <w:lang w:eastAsia="zh-TW"/>
        </w:rPr>
        <w:t xml:space="preserve">for </w:t>
      </w:r>
      <w:proofErr w:type="spellStart"/>
      <w:r>
        <w:rPr>
          <w:rFonts w:eastAsiaTheme="minorEastAsia"/>
          <w:b/>
          <w:bCs/>
          <w:lang w:eastAsia="zh-TW"/>
        </w:rPr>
        <w:t>eType</w:t>
      </w:r>
      <w:proofErr w:type="spellEnd"/>
      <w:r>
        <w:rPr>
          <w:rFonts w:eastAsiaTheme="minorEastAsia"/>
          <w:b/>
          <w:bCs/>
          <w:lang w:eastAsia="zh-TW"/>
        </w:rPr>
        <w:t>-II reporting requirements for</w:t>
      </w:r>
      <w:r>
        <w:t xml:space="preserve"> </w:t>
      </w:r>
      <w:r>
        <w:rPr>
          <w:b/>
          <w:bCs/>
        </w:rPr>
        <w:t>e</w:t>
      </w:r>
      <w:r>
        <w:rPr>
          <w:rFonts w:eastAsiaTheme="minorEastAsia"/>
          <w:b/>
          <w:bCs/>
          <w:lang w:eastAsia="zh-TW"/>
        </w:rPr>
        <w:t>TypeII</w:t>
      </w:r>
      <w:r>
        <w:rPr>
          <w:rFonts w:eastAsiaTheme="minorEastAsia"/>
          <w:b/>
          <w:bCs/>
          <w:lang w:eastAsia="zh-TW"/>
        </w:rPr>
        <w:noBreakHyphen/>
        <w:t>r19, if introduced.</w:t>
      </w:r>
    </w:p>
    <w:p w14:paraId="4CC19555" w14:textId="77777777" w:rsidR="00203929" w:rsidRDefault="00203929" w:rsidP="00203929">
      <w:pPr>
        <w:spacing w:beforeLines="50" w:before="120" w:afterLines="50" w:after="120"/>
        <w:jc w:val="both"/>
        <w:rPr>
          <w:rFonts w:eastAsiaTheme="minorEastAsia"/>
          <w:lang w:eastAsia="zh-TW"/>
        </w:rPr>
      </w:pPr>
    </w:p>
    <w:tbl>
      <w:tblPr>
        <w:tblStyle w:val="TableGrid"/>
        <w:tblW w:w="0" w:type="auto"/>
        <w:tblLook w:val="04A0" w:firstRow="1" w:lastRow="0" w:firstColumn="1" w:lastColumn="0" w:noHBand="0" w:noVBand="1"/>
      </w:tblPr>
      <w:tblGrid>
        <w:gridCol w:w="9629"/>
      </w:tblGrid>
      <w:tr w:rsidR="00203929" w:rsidRPr="00203929" w14:paraId="6C6C820B" w14:textId="77777777" w:rsidTr="00203929">
        <w:tc>
          <w:tcPr>
            <w:tcW w:w="9629" w:type="dxa"/>
            <w:tcBorders>
              <w:top w:val="single" w:sz="4" w:space="0" w:color="auto"/>
              <w:left w:val="single" w:sz="4" w:space="0" w:color="auto"/>
              <w:bottom w:val="single" w:sz="4" w:space="0" w:color="auto"/>
              <w:right w:val="single" w:sz="4" w:space="0" w:color="auto"/>
            </w:tcBorders>
            <w:hideMark/>
          </w:tcPr>
          <w:p w14:paraId="023E3DFC" w14:textId="77777777" w:rsidR="00203929" w:rsidRDefault="00203929" w:rsidP="00203929">
            <w:pPr>
              <w:rPr>
                <w:rFonts w:eastAsia="Times New Roman"/>
                <w:b/>
                <w:bCs/>
                <w:szCs w:val="24"/>
                <w:u w:val="single"/>
                <w:lang w:eastAsia="zh-CN"/>
              </w:rPr>
            </w:pPr>
            <w:r>
              <w:rPr>
                <w:b/>
                <w:u w:val="single"/>
              </w:rPr>
              <w:t xml:space="preserve">Issue 1-3-13: </w:t>
            </w:r>
            <w:r>
              <w:rPr>
                <w:b/>
                <w:bCs/>
                <w:szCs w:val="24"/>
                <w:u w:val="single"/>
                <w:lang w:eastAsia="zh-CN"/>
              </w:rPr>
              <w:t xml:space="preserve">Other </w:t>
            </w:r>
            <w:proofErr w:type="gramStart"/>
            <w:r>
              <w:rPr>
                <w:b/>
                <w:bCs/>
                <w:szCs w:val="24"/>
                <w:u w:val="single"/>
                <w:lang w:eastAsia="zh-CN"/>
              </w:rPr>
              <w:t>parameters</w:t>
            </w:r>
            <w:proofErr w:type="gramEnd"/>
          </w:p>
          <w:p w14:paraId="28DC9D2D" w14:textId="77777777" w:rsidR="00203929" w:rsidRDefault="00203929" w:rsidP="00203929">
            <w:pPr>
              <w:rPr>
                <w:b/>
                <w:u w:val="single"/>
              </w:rPr>
            </w:pPr>
            <w:r>
              <w:rPr>
                <w:bCs/>
                <w:u w:val="single"/>
                <w:lang w:eastAsia="zh-CN"/>
              </w:rPr>
              <w:t>Way forward</w:t>
            </w:r>
            <w:r>
              <w:rPr>
                <w:rFonts w:eastAsia="SimSun"/>
                <w:bCs/>
                <w:szCs w:val="24"/>
                <w:u w:val="single"/>
                <w:lang w:eastAsia="zh-CN"/>
              </w:rPr>
              <w:t>:</w:t>
            </w:r>
          </w:p>
          <w:p w14:paraId="32869CC5" w14:textId="77777777" w:rsidR="00203929" w:rsidRDefault="00203929" w:rsidP="00203929">
            <w:pPr>
              <w:pStyle w:val="B1"/>
              <w:rPr>
                <w:lang w:eastAsia="en-GB"/>
              </w:rPr>
            </w:pPr>
            <w:r>
              <w:rPr>
                <w:lang w:eastAsia="zh-CN"/>
              </w:rPr>
              <w:t>-</w:t>
            </w:r>
            <w:r>
              <w:rPr>
                <w:lang w:eastAsia="zh-CN"/>
              </w:rPr>
              <w:tab/>
            </w:r>
            <w:r>
              <w:rPr>
                <w:rFonts w:eastAsia="SimSun"/>
                <w:szCs w:val="24"/>
                <w:lang w:eastAsia="zh-CN"/>
              </w:rPr>
              <w:t xml:space="preserve">Option 1: Reuse the test parameters of the existing Rel-16 </w:t>
            </w:r>
            <w:proofErr w:type="spellStart"/>
            <w:r>
              <w:rPr>
                <w:rFonts w:eastAsia="SimSun"/>
                <w:szCs w:val="24"/>
                <w:lang w:eastAsia="zh-CN"/>
              </w:rPr>
              <w:t>eType</w:t>
            </w:r>
            <w:proofErr w:type="spellEnd"/>
            <w:r>
              <w:rPr>
                <w:rFonts w:eastAsia="SimSun"/>
                <w:szCs w:val="24"/>
                <w:lang w:eastAsia="zh-CN"/>
              </w:rPr>
              <w:t>-II PMI reporting requirements with 16 CSI-RS ports as baseline.</w:t>
            </w:r>
          </w:p>
          <w:p w14:paraId="4093428A" w14:textId="6B6EB294" w:rsidR="00203929" w:rsidRDefault="00203929" w:rsidP="00203929">
            <w:pPr>
              <w:pStyle w:val="B1"/>
              <w:rPr>
                <w:rFonts w:eastAsia="SimSun"/>
                <w:szCs w:val="24"/>
                <w:lang w:eastAsia="zh-CN"/>
              </w:rPr>
            </w:pPr>
            <w:r>
              <w:rPr>
                <w:lang w:eastAsia="zh-CN"/>
              </w:rPr>
              <w:t>-</w:t>
            </w:r>
            <w:r>
              <w:rPr>
                <w:lang w:eastAsia="zh-CN"/>
              </w:rPr>
              <w:tab/>
            </w:r>
            <w:r>
              <w:rPr>
                <w:rFonts w:eastAsia="SimSun"/>
                <w:szCs w:val="24"/>
                <w:lang w:eastAsia="zh-CN"/>
              </w:rPr>
              <w:t>Other options are not precluded</w:t>
            </w:r>
          </w:p>
        </w:tc>
      </w:tr>
    </w:tbl>
    <w:p w14:paraId="19C5DF01" w14:textId="7E25AC1A" w:rsidR="00203929" w:rsidRPr="00650CD0" w:rsidRDefault="00650CD0" w:rsidP="00650CD0">
      <w:pPr>
        <w:spacing w:beforeLines="50" w:before="120" w:afterLines="50" w:after="120"/>
        <w:jc w:val="both"/>
        <w:rPr>
          <w:rFonts w:eastAsiaTheme="minorEastAsia"/>
          <w:b/>
          <w:bCs/>
          <w:lang w:eastAsia="zh-TW"/>
        </w:rPr>
      </w:pPr>
      <w:r>
        <w:rPr>
          <w:rFonts w:eastAsiaTheme="minorEastAsia"/>
          <w:b/>
          <w:bCs/>
          <w:lang w:eastAsia="zh-TW"/>
        </w:rPr>
        <w:t xml:space="preserve">Proposal #24: We propose to reuse </w:t>
      </w:r>
      <w:r w:rsidR="00E14AA8" w:rsidRPr="00E14AA8">
        <w:rPr>
          <w:rFonts w:eastAsiaTheme="minorEastAsia"/>
          <w:b/>
          <w:bCs/>
          <w:lang w:eastAsia="zh-TW"/>
        </w:rPr>
        <w:t xml:space="preserve">the test parameters of the existing Rel-16 </w:t>
      </w:r>
      <w:proofErr w:type="spellStart"/>
      <w:r w:rsidR="00E14AA8" w:rsidRPr="00E14AA8">
        <w:rPr>
          <w:rFonts w:eastAsiaTheme="minorEastAsia"/>
          <w:b/>
          <w:bCs/>
          <w:lang w:eastAsia="zh-TW"/>
        </w:rPr>
        <w:t>eType</w:t>
      </w:r>
      <w:proofErr w:type="spellEnd"/>
      <w:r w:rsidR="00E14AA8" w:rsidRPr="00E14AA8">
        <w:rPr>
          <w:rFonts w:eastAsiaTheme="minorEastAsia"/>
          <w:b/>
          <w:bCs/>
          <w:lang w:eastAsia="zh-TW"/>
        </w:rPr>
        <w:t xml:space="preserve">-II PMI reporting requirements with 16 CSI-RS ports as baseline </w:t>
      </w:r>
      <w:r>
        <w:rPr>
          <w:rFonts w:eastAsiaTheme="minorEastAsia"/>
          <w:b/>
          <w:bCs/>
          <w:lang w:eastAsia="zh-TW"/>
        </w:rPr>
        <w:t xml:space="preserve">for </w:t>
      </w:r>
      <w:proofErr w:type="spellStart"/>
      <w:r>
        <w:rPr>
          <w:rFonts w:eastAsiaTheme="minorEastAsia"/>
          <w:b/>
          <w:bCs/>
          <w:lang w:eastAsia="zh-TW"/>
        </w:rPr>
        <w:t>eType</w:t>
      </w:r>
      <w:proofErr w:type="spellEnd"/>
      <w:r>
        <w:rPr>
          <w:rFonts w:eastAsiaTheme="minorEastAsia"/>
          <w:b/>
          <w:bCs/>
          <w:lang w:eastAsia="zh-TW"/>
        </w:rPr>
        <w:t>-II reporting requirements for</w:t>
      </w:r>
      <w:r>
        <w:t xml:space="preserve"> </w:t>
      </w:r>
      <w:r>
        <w:rPr>
          <w:b/>
          <w:bCs/>
        </w:rPr>
        <w:t>e</w:t>
      </w:r>
      <w:r>
        <w:rPr>
          <w:rFonts w:eastAsiaTheme="minorEastAsia"/>
          <w:b/>
          <w:bCs/>
          <w:lang w:eastAsia="zh-TW"/>
        </w:rPr>
        <w:t>TypeII</w:t>
      </w:r>
      <w:r>
        <w:rPr>
          <w:rFonts w:eastAsiaTheme="minorEastAsia"/>
          <w:b/>
          <w:bCs/>
          <w:lang w:eastAsia="zh-TW"/>
        </w:rPr>
        <w:noBreakHyphen/>
        <w:t>r19, if introduced.</w:t>
      </w:r>
    </w:p>
    <w:p w14:paraId="293FC440" w14:textId="77777777" w:rsidR="00676CFE" w:rsidRDefault="00676CFE">
      <w:pPr>
        <w:spacing w:after="160" w:line="259" w:lineRule="auto"/>
        <w:rPr>
          <w:rFonts w:ascii="Arial" w:eastAsia="Batang" w:hAnsi="Arial"/>
          <w:sz w:val="32"/>
          <w:szCs w:val="32"/>
          <w:lang w:val="en-US" w:eastAsia="ja-JP"/>
        </w:rPr>
      </w:pPr>
      <w:r>
        <w:rPr>
          <w:lang w:val="en-US" w:eastAsia="ja-JP"/>
        </w:rPr>
        <w:br w:type="page"/>
      </w:r>
    </w:p>
    <w:p w14:paraId="0BC381C7" w14:textId="6B4AA243" w:rsidR="000A231E" w:rsidRPr="005B3B36"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Conclusion</w:t>
      </w:r>
    </w:p>
    <w:p w14:paraId="0D5B14B1" w14:textId="38A0B268" w:rsidR="00885F64" w:rsidRDefault="00885F64" w:rsidP="00885F64">
      <w:pPr>
        <w:spacing w:beforeLines="50" w:before="120" w:afterLines="50" w:after="120"/>
        <w:jc w:val="both"/>
        <w:rPr>
          <w:rFonts w:eastAsiaTheme="minorEastAsia"/>
          <w:lang w:val="en-US" w:eastAsia="zh-TW"/>
        </w:rPr>
      </w:pPr>
      <w:r w:rsidRPr="00885F64">
        <w:rPr>
          <w:rFonts w:eastAsiaTheme="minorEastAsia"/>
          <w:lang w:val="en-US" w:eastAsia="zh-TW"/>
        </w:rPr>
        <w:t xml:space="preserve">In this </w:t>
      </w:r>
      <w:r>
        <w:rPr>
          <w:rFonts w:eastAsiaTheme="minorEastAsia"/>
          <w:lang w:val="en-US" w:eastAsia="zh-TW"/>
        </w:rPr>
        <w:t>contribution</w:t>
      </w:r>
      <w:r w:rsidRPr="00885F64">
        <w:rPr>
          <w:rFonts w:eastAsiaTheme="minorEastAsia"/>
          <w:lang w:val="en-US" w:eastAsia="zh-TW"/>
        </w:rPr>
        <w:t xml:space="preserve"> we provide the view on the </w:t>
      </w:r>
      <w:r w:rsidR="004F5857" w:rsidRPr="004F5857">
        <w:rPr>
          <w:rFonts w:eastAsiaTheme="minorEastAsia"/>
          <w:lang w:val="en-US" w:eastAsia="zh-TW"/>
        </w:rPr>
        <w:t>NR MIMO Phase 5 demodulation and CSI requirements</w:t>
      </w:r>
      <w:r w:rsidR="004F5857">
        <w:rPr>
          <w:rFonts w:eastAsiaTheme="minorEastAsia"/>
          <w:lang w:val="en-US" w:eastAsia="zh-TW"/>
        </w:rPr>
        <w:t xml:space="preserve"> issues</w:t>
      </w:r>
      <w:r w:rsidRPr="00885F64">
        <w:rPr>
          <w:rFonts w:eastAsiaTheme="minorEastAsia"/>
          <w:lang w:val="en-US" w:eastAsia="zh-TW"/>
        </w:rPr>
        <w:t>. The following observations and proposals are made:</w:t>
      </w:r>
    </w:p>
    <w:p w14:paraId="4965CBA6" w14:textId="77777777" w:rsidR="00342667" w:rsidRDefault="00342667" w:rsidP="00342667">
      <w:pPr>
        <w:spacing w:beforeLines="50" w:before="120" w:afterLines="50" w:after="120"/>
        <w:jc w:val="both"/>
        <w:rPr>
          <w:rFonts w:eastAsiaTheme="minorEastAsia"/>
          <w:b/>
          <w:bCs/>
          <w:lang w:eastAsia="zh-TW"/>
        </w:rPr>
      </w:pPr>
      <w:r>
        <w:rPr>
          <w:rFonts w:eastAsiaTheme="minorEastAsia"/>
          <w:b/>
          <w:bCs/>
          <w:lang w:eastAsia="zh-TW"/>
        </w:rPr>
        <w:t xml:space="preserve">Observation #1: In previous releases RAN4 has specified requirements for Type-I SP codebook, Rel-16 </w:t>
      </w:r>
      <w:proofErr w:type="spellStart"/>
      <w:r>
        <w:rPr>
          <w:rFonts w:eastAsiaTheme="minorEastAsia"/>
          <w:b/>
          <w:bCs/>
          <w:lang w:eastAsia="zh-TW"/>
        </w:rPr>
        <w:t>eType</w:t>
      </w:r>
      <w:proofErr w:type="spellEnd"/>
      <w:r>
        <w:rPr>
          <w:rFonts w:eastAsiaTheme="minorEastAsia"/>
          <w:b/>
          <w:bCs/>
          <w:lang w:eastAsia="zh-TW"/>
        </w:rPr>
        <w:t xml:space="preserve">-II codebook and Rel-18 </w:t>
      </w:r>
      <w:proofErr w:type="spellStart"/>
      <w:r>
        <w:rPr>
          <w:rFonts w:eastAsiaTheme="minorEastAsia"/>
          <w:b/>
          <w:bCs/>
          <w:lang w:eastAsia="zh-TW"/>
        </w:rPr>
        <w:t>eType</w:t>
      </w:r>
      <w:proofErr w:type="spellEnd"/>
      <w:r>
        <w:rPr>
          <w:rFonts w:eastAsiaTheme="minorEastAsia"/>
          <w:b/>
          <w:bCs/>
          <w:lang w:eastAsia="zh-TW"/>
        </w:rPr>
        <w:t>-II Doppler codebook.</w:t>
      </w:r>
    </w:p>
    <w:p w14:paraId="61427BC4" w14:textId="77777777" w:rsidR="00342667" w:rsidRDefault="00342667" w:rsidP="00342667">
      <w:pPr>
        <w:spacing w:beforeLines="50" w:before="120" w:afterLines="50" w:after="120"/>
        <w:jc w:val="both"/>
        <w:rPr>
          <w:rFonts w:eastAsiaTheme="minorEastAsia"/>
          <w:b/>
          <w:bCs/>
          <w:lang w:eastAsia="zh-TW"/>
        </w:rPr>
      </w:pPr>
      <w:r>
        <w:rPr>
          <w:rFonts w:eastAsiaTheme="minorEastAsia"/>
          <w:b/>
          <w:bCs/>
          <w:lang w:eastAsia="zh-TW"/>
        </w:rPr>
        <w:t>Observation #2: Type-I SP codebook is the most deployed codebook in live networks.</w:t>
      </w:r>
    </w:p>
    <w:p w14:paraId="4E92ED96" w14:textId="77777777" w:rsidR="00342667" w:rsidRDefault="00342667" w:rsidP="00342667">
      <w:pPr>
        <w:spacing w:beforeLines="50" w:before="120" w:afterLines="50" w:after="120"/>
        <w:jc w:val="both"/>
        <w:rPr>
          <w:rFonts w:eastAsiaTheme="minorEastAsia"/>
          <w:b/>
          <w:bCs/>
          <w:lang w:eastAsia="zh-TW"/>
        </w:rPr>
      </w:pPr>
      <w:r>
        <w:rPr>
          <w:rFonts w:eastAsiaTheme="minorEastAsia"/>
          <w:b/>
          <w:bCs/>
          <w:lang w:eastAsia="zh-TW"/>
        </w:rPr>
        <w:t xml:space="preserve">Observation #3: In previous releases RAN4 has not specified requirements for Type-I MP codebook and Rel-17 </w:t>
      </w:r>
      <w:proofErr w:type="spellStart"/>
      <w:r>
        <w:rPr>
          <w:rFonts w:eastAsiaTheme="minorEastAsia"/>
          <w:b/>
          <w:bCs/>
          <w:lang w:eastAsia="zh-TW"/>
        </w:rPr>
        <w:t>FeType</w:t>
      </w:r>
      <w:proofErr w:type="spellEnd"/>
      <w:r>
        <w:rPr>
          <w:rFonts w:eastAsiaTheme="minorEastAsia"/>
          <w:b/>
          <w:bCs/>
          <w:lang w:eastAsia="zh-TW"/>
        </w:rPr>
        <w:t>-II codebook.</w:t>
      </w:r>
    </w:p>
    <w:p w14:paraId="75B17618" w14:textId="77777777" w:rsidR="00342667" w:rsidRDefault="00342667" w:rsidP="00342667">
      <w:pPr>
        <w:spacing w:beforeLines="50" w:before="120" w:afterLines="50" w:after="120"/>
        <w:jc w:val="both"/>
        <w:rPr>
          <w:rFonts w:eastAsiaTheme="minorEastAsia"/>
          <w:b/>
          <w:bCs/>
          <w:lang w:eastAsia="zh-TW"/>
        </w:rPr>
      </w:pPr>
      <w:r>
        <w:rPr>
          <w:rFonts w:eastAsiaTheme="minorEastAsia"/>
          <w:b/>
          <w:bCs/>
          <w:lang w:eastAsia="zh-TW"/>
        </w:rPr>
        <w:t>Observation #4: Enhanced Scheme-A Type-I SP codebook, for Ranks 1 to 4, is straightforward extension from legacy Rel-15 Type-I SP codebook.</w:t>
      </w:r>
    </w:p>
    <w:p w14:paraId="3BE066D7" w14:textId="77777777" w:rsidR="00342667" w:rsidRDefault="00342667" w:rsidP="00342667">
      <w:pPr>
        <w:spacing w:beforeLines="50" w:before="120" w:afterLines="50" w:after="120"/>
        <w:jc w:val="both"/>
        <w:rPr>
          <w:rFonts w:eastAsiaTheme="minorEastAsia"/>
          <w:b/>
          <w:bCs/>
          <w:lang w:eastAsia="zh-TW"/>
        </w:rPr>
      </w:pPr>
      <w:r>
        <w:rPr>
          <w:rFonts w:eastAsiaTheme="minorEastAsia"/>
          <w:b/>
          <w:bCs/>
          <w:lang w:eastAsia="zh-TW"/>
        </w:rPr>
        <w:t>Observation #5: The baseline capability for Rel-19 Enhanced/Extended codebooks is with 64 antenna ports.</w:t>
      </w:r>
    </w:p>
    <w:p w14:paraId="63B04464" w14:textId="77777777" w:rsidR="00342667" w:rsidRDefault="00342667" w:rsidP="00342667">
      <w:pPr>
        <w:spacing w:beforeLines="50" w:before="120" w:afterLines="50" w:after="120"/>
        <w:jc w:val="both"/>
        <w:rPr>
          <w:rFonts w:eastAsiaTheme="minorEastAsia"/>
          <w:b/>
          <w:bCs/>
          <w:lang w:eastAsia="zh-TW"/>
        </w:rPr>
      </w:pPr>
      <w:r>
        <w:rPr>
          <w:rFonts w:eastAsiaTheme="minorEastAsia"/>
          <w:b/>
          <w:bCs/>
          <w:lang w:eastAsia="zh-TW"/>
        </w:rPr>
        <w:t>Proposal #1: We propose to not consider eTypeII-r19 codebook for PMI requirements.</w:t>
      </w:r>
    </w:p>
    <w:p w14:paraId="0E9CD7FA" w14:textId="77777777" w:rsidR="00342667" w:rsidRDefault="00342667" w:rsidP="00342667">
      <w:pPr>
        <w:spacing w:beforeLines="50" w:before="120" w:afterLines="50" w:after="120"/>
        <w:jc w:val="both"/>
        <w:rPr>
          <w:rFonts w:eastAsiaTheme="minorEastAsia"/>
          <w:b/>
          <w:bCs/>
          <w:lang w:eastAsia="zh-TW"/>
        </w:rPr>
      </w:pPr>
      <w:r>
        <w:rPr>
          <w:rFonts w:eastAsiaTheme="minorEastAsia"/>
          <w:b/>
          <w:bCs/>
          <w:lang w:eastAsia="zh-TW"/>
        </w:rPr>
        <w:t>Proposal #2: We propose to not consider typeII-Doppler-r19 codebook for PMI requirements.</w:t>
      </w:r>
    </w:p>
    <w:p w14:paraId="44A73C67" w14:textId="77777777" w:rsidR="00342667" w:rsidRDefault="00342667" w:rsidP="00342667">
      <w:pPr>
        <w:spacing w:beforeLines="50" w:before="120" w:afterLines="50" w:after="120"/>
        <w:jc w:val="both"/>
        <w:rPr>
          <w:lang w:eastAsia="ja-JP"/>
        </w:rPr>
      </w:pPr>
      <w:r>
        <w:rPr>
          <w:rFonts w:eastAsiaTheme="minorEastAsia"/>
          <w:b/>
          <w:bCs/>
          <w:lang w:eastAsia="zh-TW"/>
        </w:rPr>
        <w:t>Observation #6: There is no precedent in RAN4 to have UE demodulation requirements for SRS based precoders.</w:t>
      </w:r>
    </w:p>
    <w:p w14:paraId="472F94C8" w14:textId="77777777" w:rsidR="00342667" w:rsidRDefault="00342667" w:rsidP="00342667">
      <w:pPr>
        <w:spacing w:beforeLines="50" w:before="120" w:afterLines="50" w:after="120"/>
        <w:jc w:val="both"/>
        <w:rPr>
          <w:lang w:eastAsia="ja-JP"/>
        </w:rPr>
      </w:pPr>
      <w:r>
        <w:rPr>
          <w:rFonts w:eastAsiaTheme="minorEastAsia"/>
          <w:b/>
          <w:bCs/>
          <w:lang w:eastAsia="zh-TW"/>
        </w:rPr>
        <w:t>Proposal #3: We propose to not consider UE demodulation/CSI reporting requirements for SRS port grouping.</w:t>
      </w:r>
    </w:p>
    <w:p w14:paraId="4B4FBFED" w14:textId="77777777" w:rsidR="00342667" w:rsidRDefault="00342667" w:rsidP="00342667">
      <w:pPr>
        <w:spacing w:beforeLines="50" w:before="120" w:afterLines="50" w:after="120"/>
        <w:jc w:val="both"/>
        <w:rPr>
          <w:rFonts w:eastAsiaTheme="minorEastAsia"/>
          <w:b/>
          <w:bCs/>
          <w:lang w:eastAsia="zh-TW"/>
        </w:rPr>
      </w:pPr>
      <w:r>
        <w:rPr>
          <w:rFonts w:eastAsiaTheme="minorEastAsia"/>
          <w:b/>
          <w:bCs/>
          <w:lang w:eastAsia="zh-TW"/>
        </w:rPr>
        <w:t>Proposal #4: We propose to not consider UE demodulation requirements for UE reporting enhancement for CJT.</w:t>
      </w:r>
    </w:p>
    <w:p w14:paraId="4D82CC66" w14:textId="77777777" w:rsidR="00342667" w:rsidRDefault="00342667" w:rsidP="00342667">
      <w:pPr>
        <w:spacing w:beforeLines="50" w:before="120" w:afterLines="50" w:after="120"/>
        <w:jc w:val="both"/>
        <w:rPr>
          <w:lang w:eastAsia="ja-JP"/>
        </w:rPr>
      </w:pPr>
      <w:r>
        <w:rPr>
          <w:rFonts w:eastAsiaTheme="minorEastAsia"/>
          <w:b/>
          <w:bCs/>
          <w:lang w:eastAsia="zh-TW"/>
        </w:rPr>
        <w:t>Proposal #5: We propose to not consider CSI reporting requirements for UE reporting enhancements for CJT.</w:t>
      </w:r>
    </w:p>
    <w:p w14:paraId="7D914C40" w14:textId="77777777" w:rsidR="00342667" w:rsidRDefault="00342667" w:rsidP="00342667">
      <w:pPr>
        <w:spacing w:beforeLines="50" w:before="120" w:afterLines="50" w:after="120"/>
        <w:jc w:val="both"/>
        <w:rPr>
          <w:rFonts w:eastAsiaTheme="minorEastAsia"/>
          <w:b/>
          <w:bCs/>
          <w:lang w:eastAsia="zh-TW"/>
        </w:rPr>
      </w:pPr>
      <w:r>
        <w:rPr>
          <w:rFonts w:eastAsiaTheme="minorEastAsia"/>
          <w:b/>
          <w:bCs/>
          <w:lang w:eastAsia="zh-TW"/>
        </w:rPr>
        <w:t>Proposal #6: We propose to not consider 128 ports for</w:t>
      </w:r>
      <w:r>
        <w:t xml:space="preserve"> </w:t>
      </w:r>
      <w:r>
        <w:rPr>
          <w:rFonts w:eastAsiaTheme="minorEastAsia"/>
          <w:b/>
          <w:bCs/>
          <w:lang w:eastAsia="zh-TW"/>
        </w:rPr>
        <w:t>typeI-SinglePanel-r19 requirements.</w:t>
      </w:r>
    </w:p>
    <w:p w14:paraId="2D479C61" w14:textId="77777777" w:rsidR="00342667" w:rsidRDefault="00342667" w:rsidP="00342667">
      <w:pPr>
        <w:spacing w:beforeLines="50" w:before="120" w:afterLines="50" w:after="120"/>
        <w:jc w:val="both"/>
        <w:rPr>
          <w:rFonts w:eastAsiaTheme="minorEastAsia"/>
          <w:b/>
          <w:bCs/>
          <w:lang w:eastAsia="zh-TW"/>
        </w:rPr>
      </w:pPr>
      <w:r>
        <w:rPr>
          <w:rFonts w:eastAsiaTheme="minorEastAsia"/>
          <w:b/>
          <w:bCs/>
          <w:lang w:eastAsia="zh-TW"/>
        </w:rPr>
        <w:t>Proposal #7: We propose use N</w:t>
      </w:r>
      <w:r>
        <w:rPr>
          <w:rFonts w:eastAsiaTheme="minorEastAsia"/>
          <w:b/>
          <w:bCs/>
          <w:vertAlign w:val="subscript"/>
          <w:lang w:eastAsia="zh-TW"/>
        </w:rPr>
        <w:t>1</w:t>
      </w:r>
      <w:r>
        <w:rPr>
          <w:rFonts w:eastAsiaTheme="minorEastAsia"/>
          <w:b/>
          <w:bCs/>
          <w:lang w:eastAsia="zh-TW"/>
        </w:rPr>
        <w:t xml:space="preserve"> and N</w:t>
      </w:r>
      <w:r>
        <w:rPr>
          <w:rFonts w:eastAsiaTheme="minorEastAsia"/>
          <w:b/>
          <w:bCs/>
          <w:vertAlign w:val="subscript"/>
          <w:lang w:eastAsia="zh-TW"/>
        </w:rPr>
        <w:t>2</w:t>
      </w:r>
      <w:r>
        <w:rPr>
          <w:rFonts w:eastAsiaTheme="minorEastAsia"/>
          <w:b/>
          <w:bCs/>
          <w:lang w:eastAsia="zh-TW"/>
        </w:rPr>
        <w:t xml:space="preserve"> configuration for 64 CSI-RS ports as (8,4) for</w:t>
      </w:r>
      <w:r>
        <w:t xml:space="preserve"> </w:t>
      </w:r>
      <w:r>
        <w:rPr>
          <w:rFonts w:eastAsiaTheme="minorEastAsia"/>
          <w:b/>
          <w:bCs/>
          <w:lang w:eastAsia="zh-TW"/>
        </w:rPr>
        <w:t>typeI-SinglePanel-r19 requirements.</w:t>
      </w:r>
    </w:p>
    <w:p w14:paraId="2D5AAE0C" w14:textId="77777777" w:rsidR="00342667" w:rsidRDefault="00342667" w:rsidP="00342667">
      <w:pPr>
        <w:spacing w:beforeLines="50" w:before="120" w:afterLines="50" w:after="120"/>
        <w:jc w:val="both"/>
        <w:rPr>
          <w:rFonts w:eastAsiaTheme="minorEastAsia"/>
          <w:b/>
          <w:bCs/>
          <w:lang w:eastAsia="zh-TW"/>
        </w:rPr>
      </w:pPr>
      <w:r>
        <w:rPr>
          <w:rFonts w:eastAsiaTheme="minorEastAsia"/>
          <w:b/>
          <w:bCs/>
          <w:lang w:eastAsia="zh-TW"/>
        </w:rPr>
        <w:t xml:space="preserve">Proposal #8: We propose use </w:t>
      </w:r>
      <w:proofErr w:type="spellStart"/>
      <w:r>
        <w:rPr>
          <w:rFonts w:eastAsiaTheme="minorEastAsia"/>
          <w:b/>
          <w:bCs/>
          <w:lang w:eastAsia="zh-TW"/>
        </w:rPr>
        <w:t>portMappingMethod</w:t>
      </w:r>
      <w:proofErr w:type="spellEnd"/>
      <w:r>
        <w:rPr>
          <w:rFonts w:eastAsiaTheme="minorEastAsia"/>
          <w:b/>
          <w:bCs/>
          <w:lang w:eastAsia="zh-TW"/>
        </w:rPr>
        <w:t xml:space="preserve"> as </w:t>
      </w:r>
      <w:r>
        <w:rPr>
          <w:rFonts w:eastAsiaTheme="minorEastAsia"/>
          <w:b/>
          <w:bCs/>
          <w:i/>
          <w:iCs/>
          <w:lang w:eastAsia="zh-TW"/>
        </w:rPr>
        <w:t>method1</w:t>
      </w:r>
      <w:r>
        <w:rPr>
          <w:rFonts w:eastAsiaTheme="minorEastAsia"/>
          <w:b/>
          <w:bCs/>
          <w:lang w:eastAsia="zh-TW"/>
        </w:rPr>
        <w:t xml:space="preserve"> for</w:t>
      </w:r>
      <w:r>
        <w:t xml:space="preserve"> </w:t>
      </w:r>
      <w:r>
        <w:rPr>
          <w:rFonts w:eastAsiaTheme="minorEastAsia"/>
          <w:b/>
          <w:bCs/>
          <w:lang w:eastAsia="zh-TW"/>
        </w:rPr>
        <w:t>typeI-SinglePanel-r19 requirements.</w:t>
      </w:r>
    </w:p>
    <w:p w14:paraId="127B91A2" w14:textId="77777777" w:rsidR="00342667" w:rsidRDefault="00342667" w:rsidP="00342667">
      <w:pPr>
        <w:spacing w:beforeLines="50" w:before="120" w:afterLines="50" w:after="120"/>
        <w:jc w:val="both"/>
        <w:rPr>
          <w:rFonts w:eastAsiaTheme="minorEastAsia"/>
          <w:b/>
          <w:bCs/>
          <w:lang w:eastAsia="zh-TW"/>
        </w:rPr>
      </w:pPr>
      <w:r>
        <w:rPr>
          <w:rFonts w:eastAsiaTheme="minorEastAsia"/>
          <w:b/>
          <w:bCs/>
          <w:lang w:eastAsia="zh-TW"/>
        </w:rPr>
        <w:t>Proposal #9: We propose use one slot also for 128 ports for</w:t>
      </w:r>
      <w:r>
        <w:t xml:space="preserve"> </w:t>
      </w:r>
      <w:r>
        <w:rPr>
          <w:rFonts w:eastAsiaTheme="minorEastAsia"/>
          <w:b/>
          <w:bCs/>
          <w:lang w:eastAsia="zh-TW"/>
        </w:rPr>
        <w:t>typeI-SinglePanel-r19 requirements, if introduced.</w:t>
      </w:r>
    </w:p>
    <w:p w14:paraId="03CF1E33" w14:textId="77777777" w:rsidR="009671E2" w:rsidRDefault="009671E2" w:rsidP="009671E2">
      <w:pPr>
        <w:spacing w:beforeLines="50" w:before="120" w:afterLines="50" w:after="120"/>
        <w:jc w:val="both"/>
        <w:rPr>
          <w:rFonts w:eastAsiaTheme="minorEastAsia"/>
          <w:b/>
          <w:bCs/>
          <w:lang w:eastAsia="zh-TW"/>
        </w:rPr>
      </w:pPr>
      <w:r>
        <w:rPr>
          <w:rFonts w:eastAsiaTheme="minorEastAsia"/>
          <w:b/>
          <w:bCs/>
          <w:lang w:eastAsia="zh-TW"/>
        </w:rPr>
        <w:t>Proposal #10: We propose to define CSI-RS scheduling and CSI reporting pattern to match the capability 2 of timeline to support up to 128 CSI-RS ports for</w:t>
      </w:r>
      <w:r>
        <w:t xml:space="preserve"> </w:t>
      </w:r>
      <w:r>
        <w:rPr>
          <w:rFonts w:eastAsiaTheme="minorEastAsia"/>
          <w:b/>
          <w:bCs/>
          <w:lang w:eastAsia="zh-TW"/>
        </w:rPr>
        <w:t>typeI-SinglePanel-r19 requirements.</w:t>
      </w:r>
    </w:p>
    <w:p w14:paraId="7F0DB12B" w14:textId="77777777" w:rsidR="00342667" w:rsidRDefault="00342667" w:rsidP="00342667">
      <w:pPr>
        <w:spacing w:beforeLines="50" w:before="120" w:afterLines="50" w:after="120"/>
        <w:jc w:val="both"/>
        <w:rPr>
          <w:rFonts w:eastAsiaTheme="minorEastAsia"/>
          <w:b/>
          <w:bCs/>
          <w:lang w:eastAsia="zh-TW"/>
        </w:rPr>
      </w:pPr>
      <w:r>
        <w:rPr>
          <w:rFonts w:eastAsiaTheme="minorEastAsia"/>
          <w:b/>
          <w:bCs/>
          <w:lang w:eastAsia="zh-TW"/>
        </w:rPr>
        <w:t>Proposal #11: We propose to use MCS22 (Table 1) for</w:t>
      </w:r>
      <w:r>
        <w:t xml:space="preserve"> </w:t>
      </w:r>
      <w:r>
        <w:rPr>
          <w:rFonts w:eastAsiaTheme="minorEastAsia"/>
          <w:b/>
          <w:bCs/>
          <w:lang w:eastAsia="zh-TW"/>
        </w:rPr>
        <w:t>typeI-SinglePanel-r19 requirements with 64 ports.</w:t>
      </w:r>
    </w:p>
    <w:p w14:paraId="4DCF65FD" w14:textId="77777777" w:rsidR="00342667" w:rsidRDefault="00342667" w:rsidP="00342667">
      <w:pPr>
        <w:spacing w:beforeLines="50" w:before="120" w:afterLines="50" w:after="120"/>
        <w:jc w:val="both"/>
        <w:rPr>
          <w:rFonts w:eastAsiaTheme="minorEastAsia"/>
          <w:b/>
          <w:bCs/>
          <w:lang w:eastAsia="zh-TW"/>
        </w:rPr>
      </w:pPr>
      <w:r>
        <w:rPr>
          <w:rFonts w:eastAsiaTheme="minorEastAsia"/>
          <w:b/>
          <w:bCs/>
          <w:lang w:eastAsia="zh-TW"/>
        </w:rPr>
        <w:t xml:space="preserve">Proposal #12: We propose to reuse the usual test metric for </w:t>
      </w:r>
      <w:proofErr w:type="spellStart"/>
      <w:r>
        <w:rPr>
          <w:rFonts w:eastAsiaTheme="minorEastAsia"/>
          <w:b/>
          <w:bCs/>
          <w:lang w:eastAsia="zh-TW"/>
        </w:rPr>
        <w:t>eType</w:t>
      </w:r>
      <w:proofErr w:type="spellEnd"/>
      <w:r>
        <w:rPr>
          <w:rFonts w:eastAsiaTheme="minorEastAsia"/>
          <w:b/>
          <w:bCs/>
          <w:lang w:eastAsia="zh-TW"/>
        </w:rPr>
        <w:t>-II reporting requirements for</w:t>
      </w:r>
      <w:r>
        <w:t xml:space="preserve"> </w:t>
      </w:r>
      <w:r>
        <w:rPr>
          <w:b/>
          <w:bCs/>
        </w:rPr>
        <w:t>e</w:t>
      </w:r>
      <w:r>
        <w:rPr>
          <w:rFonts w:eastAsiaTheme="minorEastAsia"/>
          <w:b/>
          <w:bCs/>
          <w:lang w:eastAsia="zh-TW"/>
        </w:rPr>
        <w:t>TypeII</w:t>
      </w:r>
      <w:r>
        <w:rPr>
          <w:rFonts w:eastAsiaTheme="minorEastAsia"/>
          <w:b/>
          <w:bCs/>
          <w:lang w:eastAsia="zh-TW"/>
        </w:rPr>
        <w:noBreakHyphen/>
        <w:t>r19, if introduced.</w:t>
      </w:r>
    </w:p>
    <w:p w14:paraId="64139D55" w14:textId="77777777" w:rsidR="00342667" w:rsidRDefault="00342667" w:rsidP="00342667">
      <w:pPr>
        <w:spacing w:beforeLines="50" w:before="120" w:afterLines="50" w:after="120"/>
        <w:jc w:val="both"/>
        <w:rPr>
          <w:rFonts w:eastAsiaTheme="minorEastAsia"/>
          <w:b/>
          <w:bCs/>
          <w:lang w:eastAsia="zh-TW"/>
        </w:rPr>
      </w:pPr>
      <w:r>
        <w:rPr>
          <w:rFonts w:eastAsiaTheme="minorEastAsia"/>
          <w:b/>
          <w:bCs/>
          <w:lang w:eastAsia="zh-TW"/>
        </w:rPr>
        <w:t xml:space="preserve">Proposal #13: We propose to have both FDD and TDD duplex modes for </w:t>
      </w:r>
      <w:proofErr w:type="spellStart"/>
      <w:r>
        <w:rPr>
          <w:rFonts w:eastAsiaTheme="minorEastAsia"/>
          <w:b/>
          <w:bCs/>
          <w:lang w:eastAsia="zh-TW"/>
        </w:rPr>
        <w:t>eType</w:t>
      </w:r>
      <w:proofErr w:type="spellEnd"/>
      <w:r>
        <w:rPr>
          <w:rFonts w:eastAsiaTheme="minorEastAsia"/>
          <w:b/>
          <w:bCs/>
          <w:lang w:eastAsia="zh-TW"/>
        </w:rPr>
        <w:t>-II reporting requirements for</w:t>
      </w:r>
      <w:r>
        <w:t xml:space="preserve"> </w:t>
      </w:r>
      <w:r>
        <w:rPr>
          <w:b/>
          <w:bCs/>
        </w:rPr>
        <w:t>e</w:t>
      </w:r>
      <w:r>
        <w:rPr>
          <w:rFonts w:eastAsiaTheme="minorEastAsia"/>
          <w:b/>
          <w:bCs/>
          <w:lang w:eastAsia="zh-TW"/>
        </w:rPr>
        <w:t>TypeII</w:t>
      </w:r>
      <w:r>
        <w:rPr>
          <w:rFonts w:eastAsiaTheme="minorEastAsia"/>
          <w:b/>
          <w:bCs/>
          <w:lang w:eastAsia="zh-TW"/>
        </w:rPr>
        <w:noBreakHyphen/>
        <w:t>r19, if introduced.</w:t>
      </w:r>
    </w:p>
    <w:p w14:paraId="30EB8ED3" w14:textId="77777777" w:rsidR="00342667" w:rsidRDefault="00342667" w:rsidP="00342667">
      <w:pPr>
        <w:spacing w:beforeLines="50" w:before="120" w:afterLines="50" w:after="120"/>
        <w:jc w:val="both"/>
        <w:rPr>
          <w:rFonts w:eastAsiaTheme="minorEastAsia"/>
          <w:b/>
          <w:bCs/>
          <w:lang w:eastAsia="zh-TW"/>
        </w:rPr>
      </w:pPr>
      <w:r>
        <w:rPr>
          <w:rFonts w:eastAsiaTheme="minorEastAsia"/>
          <w:b/>
          <w:bCs/>
          <w:lang w:eastAsia="zh-TW"/>
        </w:rPr>
        <w:t xml:space="preserve">Proposal #14: We propose to have both 2Rx and 4Rx for </w:t>
      </w:r>
      <w:proofErr w:type="spellStart"/>
      <w:r>
        <w:rPr>
          <w:rFonts w:eastAsiaTheme="minorEastAsia"/>
          <w:b/>
          <w:bCs/>
          <w:lang w:eastAsia="zh-TW"/>
        </w:rPr>
        <w:t>eType</w:t>
      </w:r>
      <w:proofErr w:type="spellEnd"/>
      <w:r>
        <w:rPr>
          <w:rFonts w:eastAsiaTheme="minorEastAsia"/>
          <w:b/>
          <w:bCs/>
          <w:lang w:eastAsia="zh-TW"/>
        </w:rPr>
        <w:t>-II reporting requirements for</w:t>
      </w:r>
      <w:r>
        <w:t xml:space="preserve"> </w:t>
      </w:r>
      <w:r>
        <w:rPr>
          <w:b/>
          <w:bCs/>
        </w:rPr>
        <w:t>e</w:t>
      </w:r>
      <w:r>
        <w:rPr>
          <w:rFonts w:eastAsiaTheme="minorEastAsia"/>
          <w:b/>
          <w:bCs/>
          <w:lang w:eastAsia="zh-TW"/>
        </w:rPr>
        <w:t>TypeII</w:t>
      </w:r>
      <w:r>
        <w:rPr>
          <w:rFonts w:eastAsiaTheme="minorEastAsia"/>
          <w:b/>
          <w:bCs/>
          <w:lang w:eastAsia="zh-TW"/>
        </w:rPr>
        <w:noBreakHyphen/>
        <w:t>r19, if introduced.</w:t>
      </w:r>
    </w:p>
    <w:p w14:paraId="2F448659" w14:textId="77777777" w:rsidR="00342667" w:rsidRDefault="00342667" w:rsidP="00342667">
      <w:pPr>
        <w:spacing w:beforeLines="50" w:before="120" w:afterLines="50" w:after="120"/>
        <w:jc w:val="both"/>
        <w:rPr>
          <w:rFonts w:eastAsiaTheme="minorEastAsia"/>
          <w:b/>
          <w:bCs/>
          <w:lang w:eastAsia="zh-TW"/>
        </w:rPr>
      </w:pPr>
      <w:r>
        <w:rPr>
          <w:rFonts w:eastAsiaTheme="minorEastAsia"/>
          <w:b/>
          <w:bCs/>
          <w:lang w:eastAsia="zh-TW"/>
        </w:rPr>
        <w:t xml:space="preserve">Proposal #15: We propose to use TDLA30-5 propagation channel for </w:t>
      </w:r>
      <w:proofErr w:type="spellStart"/>
      <w:r>
        <w:rPr>
          <w:rFonts w:eastAsiaTheme="minorEastAsia"/>
          <w:b/>
          <w:bCs/>
          <w:lang w:eastAsia="zh-TW"/>
        </w:rPr>
        <w:t>eType</w:t>
      </w:r>
      <w:proofErr w:type="spellEnd"/>
      <w:r>
        <w:rPr>
          <w:rFonts w:eastAsiaTheme="minorEastAsia"/>
          <w:b/>
          <w:bCs/>
          <w:lang w:eastAsia="zh-TW"/>
        </w:rPr>
        <w:t>-II reporting requirements for</w:t>
      </w:r>
      <w:r>
        <w:t xml:space="preserve"> </w:t>
      </w:r>
      <w:r>
        <w:rPr>
          <w:b/>
          <w:bCs/>
        </w:rPr>
        <w:t>e</w:t>
      </w:r>
      <w:r>
        <w:rPr>
          <w:rFonts w:eastAsiaTheme="minorEastAsia"/>
          <w:b/>
          <w:bCs/>
          <w:lang w:eastAsia="zh-TW"/>
        </w:rPr>
        <w:t>TypeII</w:t>
      </w:r>
      <w:r>
        <w:rPr>
          <w:rFonts w:eastAsiaTheme="minorEastAsia"/>
          <w:b/>
          <w:bCs/>
          <w:lang w:eastAsia="zh-TW"/>
        </w:rPr>
        <w:noBreakHyphen/>
        <w:t>r19, if introduced.</w:t>
      </w:r>
    </w:p>
    <w:p w14:paraId="0461041F" w14:textId="77777777" w:rsidR="00342667" w:rsidRDefault="00342667" w:rsidP="00342667">
      <w:pPr>
        <w:spacing w:beforeLines="50" w:before="120" w:afterLines="50" w:after="120"/>
        <w:jc w:val="both"/>
        <w:rPr>
          <w:rFonts w:eastAsiaTheme="minorEastAsia"/>
          <w:b/>
          <w:bCs/>
          <w:lang w:eastAsia="zh-TW"/>
        </w:rPr>
      </w:pPr>
      <w:r>
        <w:rPr>
          <w:rFonts w:eastAsiaTheme="minorEastAsia"/>
          <w:b/>
          <w:bCs/>
          <w:lang w:eastAsia="zh-TW"/>
        </w:rPr>
        <w:t xml:space="preserve">Proposal #16: We propose to use XP-Medium correlation for </w:t>
      </w:r>
      <w:proofErr w:type="spellStart"/>
      <w:r>
        <w:rPr>
          <w:rFonts w:eastAsiaTheme="minorEastAsia"/>
          <w:b/>
          <w:bCs/>
          <w:lang w:eastAsia="zh-TW"/>
        </w:rPr>
        <w:t>eType</w:t>
      </w:r>
      <w:proofErr w:type="spellEnd"/>
      <w:r>
        <w:rPr>
          <w:rFonts w:eastAsiaTheme="minorEastAsia"/>
          <w:b/>
          <w:bCs/>
          <w:lang w:eastAsia="zh-TW"/>
        </w:rPr>
        <w:t>-II reporting requirements for</w:t>
      </w:r>
      <w:r>
        <w:t xml:space="preserve"> </w:t>
      </w:r>
      <w:r>
        <w:rPr>
          <w:b/>
          <w:bCs/>
        </w:rPr>
        <w:t>e</w:t>
      </w:r>
      <w:r>
        <w:rPr>
          <w:rFonts w:eastAsiaTheme="minorEastAsia"/>
          <w:b/>
          <w:bCs/>
          <w:lang w:eastAsia="zh-TW"/>
        </w:rPr>
        <w:t>TypeII</w:t>
      </w:r>
      <w:r>
        <w:rPr>
          <w:rFonts w:eastAsiaTheme="minorEastAsia"/>
          <w:b/>
          <w:bCs/>
          <w:lang w:eastAsia="zh-TW"/>
        </w:rPr>
        <w:noBreakHyphen/>
        <w:t>r19, if introduced.</w:t>
      </w:r>
    </w:p>
    <w:p w14:paraId="70C7F6AC" w14:textId="77777777" w:rsidR="00342667" w:rsidRDefault="00342667" w:rsidP="00342667">
      <w:pPr>
        <w:spacing w:beforeLines="50" w:before="120" w:afterLines="50" w:after="120"/>
        <w:jc w:val="both"/>
        <w:rPr>
          <w:rFonts w:eastAsiaTheme="minorEastAsia"/>
          <w:b/>
          <w:bCs/>
          <w:lang w:eastAsia="zh-TW"/>
        </w:rPr>
      </w:pPr>
      <w:r>
        <w:rPr>
          <w:rFonts w:eastAsiaTheme="minorEastAsia"/>
          <w:b/>
          <w:bCs/>
          <w:lang w:eastAsia="zh-TW"/>
        </w:rPr>
        <w:t xml:space="preserve">Proposal #17: We propose to use Rank2 for </w:t>
      </w:r>
      <w:proofErr w:type="spellStart"/>
      <w:r>
        <w:rPr>
          <w:rFonts w:eastAsiaTheme="minorEastAsia"/>
          <w:b/>
          <w:bCs/>
          <w:lang w:eastAsia="zh-TW"/>
        </w:rPr>
        <w:t>eType</w:t>
      </w:r>
      <w:proofErr w:type="spellEnd"/>
      <w:r>
        <w:rPr>
          <w:rFonts w:eastAsiaTheme="minorEastAsia"/>
          <w:b/>
          <w:bCs/>
          <w:lang w:eastAsia="zh-TW"/>
        </w:rPr>
        <w:t>-II reporting requirements for</w:t>
      </w:r>
      <w:r>
        <w:t xml:space="preserve"> </w:t>
      </w:r>
      <w:r>
        <w:rPr>
          <w:b/>
          <w:bCs/>
        </w:rPr>
        <w:t>e</w:t>
      </w:r>
      <w:r>
        <w:rPr>
          <w:rFonts w:eastAsiaTheme="minorEastAsia"/>
          <w:b/>
          <w:bCs/>
          <w:lang w:eastAsia="zh-TW"/>
        </w:rPr>
        <w:t>TypeII</w:t>
      </w:r>
      <w:r>
        <w:rPr>
          <w:rFonts w:eastAsiaTheme="minorEastAsia"/>
          <w:b/>
          <w:bCs/>
          <w:lang w:eastAsia="zh-TW"/>
        </w:rPr>
        <w:noBreakHyphen/>
        <w:t>r19, if introduced.</w:t>
      </w:r>
    </w:p>
    <w:p w14:paraId="07A27503" w14:textId="77777777" w:rsidR="00342667" w:rsidRDefault="00342667" w:rsidP="00342667">
      <w:pPr>
        <w:spacing w:beforeLines="50" w:before="120" w:afterLines="50" w:after="120"/>
        <w:jc w:val="both"/>
        <w:rPr>
          <w:rFonts w:eastAsiaTheme="minorEastAsia"/>
          <w:b/>
          <w:bCs/>
          <w:lang w:eastAsia="zh-TW"/>
        </w:rPr>
      </w:pPr>
      <w:r>
        <w:rPr>
          <w:rFonts w:eastAsiaTheme="minorEastAsia"/>
          <w:b/>
          <w:bCs/>
          <w:lang w:eastAsia="zh-TW"/>
        </w:rPr>
        <w:t xml:space="preserve">Proposal #18: We propose to use 64 ports for </w:t>
      </w:r>
      <w:proofErr w:type="spellStart"/>
      <w:r>
        <w:rPr>
          <w:rFonts w:eastAsiaTheme="minorEastAsia"/>
          <w:b/>
          <w:bCs/>
          <w:lang w:eastAsia="zh-TW"/>
        </w:rPr>
        <w:t>eType</w:t>
      </w:r>
      <w:proofErr w:type="spellEnd"/>
      <w:r>
        <w:rPr>
          <w:rFonts w:eastAsiaTheme="minorEastAsia"/>
          <w:b/>
          <w:bCs/>
          <w:lang w:eastAsia="zh-TW"/>
        </w:rPr>
        <w:t>-II reporting requirements for</w:t>
      </w:r>
      <w:r>
        <w:t xml:space="preserve"> </w:t>
      </w:r>
      <w:r>
        <w:rPr>
          <w:b/>
          <w:bCs/>
        </w:rPr>
        <w:t>e</w:t>
      </w:r>
      <w:r>
        <w:rPr>
          <w:rFonts w:eastAsiaTheme="minorEastAsia"/>
          <w:b/>
          <w:bCs/>
          <w:lang w:eastAsia="zh-TW"/>
        </w:rPr>
        <w:t>TypeII</w:t>
      </w:r>
      <w:r>
        <w:rPr>
          <w:rFonts w:eastAsiaTheme="minorEastAsia"/>
          <w:b/>
          <w:bCs/>
          <w:lang w:eastAsia="zh-TW"/>
        </w:rPr>
        <w:noBreakHyphen/>
        <w:t>r19, if introduced.</w:t>
      </w:r>
    </w:p>
    <w:p w14:paraId="3C40C541" w14:textId="77777777" w:rsidR="00342667" w:rsidRDefault="00342667" w:rsidP="00342667">
      <w:pPr>
        <w:spacing w:beforeLines="50" w:before="120" w:afterLines="50" w:after="120"/>
        <w:jc w:val="both"/>
        <w:rPr>
          <w:rFonts w:eastAsiaTheme="minorEastAsia"/>
          <w:b/>
          <w:bCs/>
          <w:lang w:eastAsia="zh-TW"/>
        </w:rPr>
      </w:pPr>
      <w:r>
        <w:rPr>
          <w:rFonts w:eastAsiaTheme="minorEastAsia"/>
          <w:b/>
          <w:bCs/>
          <w:lang w:eastAsia="zh-TW"/>
        </w:rPr>
        <w:t>Proposal #19: We propose to use N</w:t>
      </w:r>
      <w:r>
        <w:rPr>
          <w:rFonts w:eastAsiaTheme="minorEastAsia"/>
          <w:b/>
          <w:bCs/>
          <w:vertAlign w:val="subscript"/>
          <w:lang w:eastAsia="zh-TW"/>
        </w:rPr>
        <w:t>1</w:t>
      </w:r>
      <w:r>
        <w:rPr>
          <w:rFonts w:eastAsiaTheme="minorEastAsia"/>
          <w:b/>
          <w:bCs/>
          <w:lang w:eastAsia="zh-TW"/>
        </w:rPr>
        <w:t xml:space="preserve"> and N</w:t>
      </w:r>
      <w:r>
        <w:rPr>
          <w:rFonts w:eastAsiaTheme="minorEastAsia"/>
          <w:b/>
          <w:bCs/>
          <w:vertAlign w:val="subscript"/>
          <w:lang w:eastAsia="zh-TW"/>
        </w:rPr>
        <w:t>2</w:t>
      </w:r>
      <w:r>
        <w:rPr>
          <w:rFonts w:eastAsiaTheme="minorEastAsia"/>
          <w:b/>
          <w:bCs/>
          <w:lang w:eastAsia="zh-TW"/>
        </w:rPr>
        <w:t xml:space="preserve"> configuration of (8,4) for </w:t>
      </w:r>
      <w:proofErr w:type="spellStart"/>
      <w:r>
        <w:rPr>
          <w:rFonts w:eastAsiaTheme="minorEastAsia"/>
          <w:b/>
          <w:bCs/>
          <w:lang w:eastAsia="zh-TW"/>
        </w:rPr>
        <w:t>eType</w:t>
      </w:r>
      <w:proofErr w:type="spellEnd"/>
      <w:r>
        <w:rPr>
          <w:rFonts w:eastAsiaTheme="minorEastAsia"/>
          <w:b/>
          <w:bCs/>
          <w:lang w:eastAsia="zh-TW"/>
        </w:rPr>
        <w:t>-II reporting requirements for</w:t>
      </w:r>
      <w:r>
        <w:t xml:space="preserve"> </w:t>
      </w:r>
      <w:r>
        <w:rPr>
          <w:b/>
          <w:bCs/>
        </w:rPr>
        <w:t>e</w:t>
      </w:r>
      <w:r>
        <w:rPr>
          <w:rFonts w:eastAsiaTheme="minorEastAsia"/>
          <w:b/>
          <w:bCs/>
          <w:lang w:eastAsia="zh-TW"/>
        </w:rPr>
        <w:t>TypeII</w:t>
      </w:r>
      <w:r>
        <w:rPr>
          <w:rFonts w:eastAsiaTheme="minorEastAsia"/>
          <w:b/>
          <w:bCs/>
          <w:lang w:eastAsia="zh-TW"/>
        </w:rPr>
        <w:noBreakHyphen/>
        <w:t>r19 for 64 ports, if introduced.</w:t>
      </w:r>
    </w:p>
    <w:p w14:paraId="3F77C491" w14:textId="77777777" w:rsidR="00342667" w:rsidRDefault="00342667" w:rsidP="00342667">
      <w:pPr>
        <w:spacing w:beforeLines="50" w:before="120" w:afterLines="50" w:after="120"/>
        <w:jc w:val="both"/>
        <w:rPr>
          <w:rFonts w:eastAsiaTheme="minorEastAsia"/>
          <w:b/>
          <w:bCs/>
          <w:lang w:eastAsia="zh-TW"/>
        </w:rPr>
      </w:pPr>
      <w:r>
        <w:rPr>
          <w:rFonts w:eastAsiaTheme="minorEastAsia"/>
          <w:b/>
          <w:bCs/>
          <w:lang w:eastAsia="zh-TW"/>
        </w:rPr>
        <w:t xml:space="preserve">Proposal #20: We propose to K=2 for </w:t>
      </w:r>
      <w:proofErr w:type="spellStart"/>
      <w:r>
        <w:rPr>
          <w:rFonts w:eastAsiaTheme="minorEastAsia"/>
          <w:b/>
          <w:bCs/>
          <w:lang w:eastAsia="zh-TW"/>
        </w:rPr>
        <w:t>eType</w:t>
      </w:r>
      <w:proofErr w:type="spellEnd"/>
      <w:r>
        <w:rPr>
          <w:rFonts w:eastAsiaTheme="minorEastAsia"/>
          <w:b/>
          <w:bCs/>
          <w:lang w:eastAsia="zh-TW"/>
        </w:rPr>
        <w:t>-II reporting requirements for</w:t>
      </w:r>
      <w:r>
        <w:t xml:space="preserve"> </w:t>
      </w:r>
      <w:r>
        <w:rPr>
          <w:b/>
          <w:bCs/>
        </w:rPr>
        <w:t>e</w:t>
      </w:r>
      <w:r>
        <w:rPr>
          <w:rFonts w:eastAsiaTheme="minorEastAsia"/>
          <w:b/>
          <w:bCs/>
          <w:lang w:eastAsia="zh-TW"/>
        </w:rPr>
        <w:t>TypeII</w:t>
      </w:r>
      <w:r>
        <w:rPr>
          <w:rFonts w:eastAsiaTheme="minorEastAsia"/>
          <w:b/>
          <w:bCs/>
          <w:lang w:eastAsia="zh-TW"/>
        </w:rPr>
        <w:noBreakHyphen/>
        <w:t>r19 for 64 ports, if introduced.</w:t>
      </w:r>
    </w:p>
    <w:p w14:paraId="0C3A57A0" w14:textId="77777777" w:rsidR="00342667" w:rsidRDefault="00342667" w:rsidP="00342667">
      <w:pPr>
        <w:spacing w:beforeLines="50" w:before="120" w:afterLines="50" w:after="120"/>
        <w:jc w:val="both"/>
        <w:rPr>
          <w:rFonts w:eastAsiaTheme="minorEastAsia"/>
          <w:b/>
          <w:bCs/>
          <w:lang w:eastAsia="zh-TW"/>
        </w:rPr>
      </w:pPr>
      <w:r>
        <w:rPr>
          <w:rFonts w:eastAsiaTheme="minorEastAsia"/>
          <w:b/>
          <w:bCs/>
          <w:lang w:eastAsia="zh-TW"/>
        </w:rPr>
        <w:t xml:space="preserve">Proposal #21: We propose to use MCS22 for </w:t>
      </w:r>
      <w:proofErr w:type="spellStart"/>
      <w:r>
        <w:rPr>
          <w:rFonts w:eastAsiaTheme="minorEastAsia"/>
          <w:b/>
          <w:bCs/>
          <w:lang w:eastAsia="zh-TW"/>
        </w:rPr>
        <w:t>eType</w:t>
      </w:r>
      <w:proofErr w:type="spellEnd"/>
      <w:r>
        <w:rPr>
          <w:rFonts w:eastAsiaTheme="minorEastAsia"/>
          <w:b/>
          <w:bCs/>
          <w:lang w:eastAsia="zh-TW"/>
        </w:rPr>
        <w:t>-II reporting requirements for</w:t>
      </w:r>
      <w:r>
        <w:t xml:space="preserve"> </w:t>
      </w:r>
      <w:r>
        <w:rPr>
          <w:b/>
          <w:bCs/>
        </w:rPr>
        <w:t>e</w:t>
      </w:r>
      <w:r>
        <w:rPr>
          <w:rFonts w:eastAsiaTheme="minorEastAsia"/>
          <w:b/>
          <w:bCs/>
          <w:lang w:eastAsia="zh-TW"/>
        </w:rPr>
        <w:t>TypeII</w:t>
      </w:r>
      <w:r>
        <w:rPr>
          <w:rFonts w:eastAsiaTheme="minorEastAsia"/>
          <w:b/>
          <w:bCs/>
          <w:lang w:eastAsia="zh-TW"/>
        </w:rPr>
        <w:noBreakHyphen/>
        <w:t>r19 for 64 ports, if introduced.</w:t>
      </w:r>
    </w:p>
    <w:p w14:paraId="2F7404F7" w14:textId="77777777" w:rsidR="00342667" w:rsidRDefault="00342667" w:rsidP="00342667">
      <w:pPr>
        <w:spacing w:beforeLines="50" w:before="120" w:afterLines="50" w:after="120"/>
        <w:jc w:val="both"/>
        <w:rPr>
          <w:rFonts w:eastAsiaTheme="minorEastAsia"/>
          <w:b/>
          <w:bCs/>
          <w:lang w:eastAsia="zh-TW"/>
        </w:rPr>
      </w:pPr>
      <w:r>
        <w:rPr>
          <w:rFonts w:eastAsiaTheme="minorEastAsia"/>
          <w:b/>
          <w:bCs/>
          <w:lang w:eastAsia="zh-TW"/>
        </w:rPr>
        <w:t xml:space="preserve">Proposal #22: We propose to use numberOfPMI-SubbandsPerCQI-subband-r19 as 1 for </w:t>
      </w:r>
      <w:proofErr w:type="spellStart"/>
      <w:r>
        <w:rPr>
          <w:rFonts w:eastAsiaTheme="minorEastAsia"/>
          <w:b/>
          <w:bCs/>
          <w:lang w:eastAsia="zh-TW"/>
        </w:rPr>
        <w:t>eType</w:t>
      </w:r>
      <w:proofErr w:type="spellEnd"/>
      <w:r>
        <w:rPr>
          <w:rFonts w:eastAsiaTheme="minorEastAsia"/>
          <w:b/>
          <w:bCs/>
          <w:lang w:eastAsia="zh-TW"/>
        </w:rPr>
        <w:t>-II reporting requirements for</w:t>
      </w:r>
      <w:r>
        <w:t xml:space="preserve"> </w:t>
      </w:r>
      <w:r>
        <w:rPr>
          <w:b/>
          <w:bCs/>
        </w:rPr>
        <w:t>e</w:t>
      </w:r>
      <w:r>
        <w:rPr>
          <w:rFonts w:eastAsiaTheme="minorEastAsia"/>
          <w:b/>
          <w:bCs/>
          <w:lang w:eastAsia="zh-TW"/>
        </w:rPr>
        <w:t>TypeII</w:t>
      </w:r>
      <w:r>
        <w:rPr>
          <w:rFonts w:eastAsiaTheme="minorEastAsia"/>
          <w:b/>
          <w:bCs/>
          <w:lang w:eastAsia="zh-TW"/>
        </w:rPr>
        <w:noBreakHyphen/>
        <w:t>r19, if introduced.</w:t>
      </w:r>
    </w:p>
    <w:p w14:paraId="23AD2283" w14:textId="77777777" w:rsidR="00342667" w:rsidRDefault="00342667" w:rsidP="00342667">
      <w:pPr>
        <w:spacing w:beforeLines="50" w:before="120" w:afterLines="50" w:after="120"/>
        <w:jc w:val="both"/>
        <w:rPr>
          <w:rFonts w:eastAsiaTheme="minorEastAsia"/>
          <w:b/>
          <w:bCs/>
          <w:lang w:eastAsia="zh-TW"/>
        </w:rPr>
      </w:pPr>
      <w:r>
        <w:rPr>
          <w:rFonts w:eastAsiaTheme="minorEastAsia"/>
          <w:b/>
          <w:bCs/>
          <w:lang w:eastAsia="zh-TW"/>
        </w:rPr>
        <w:lastRenderedPageBreak/>
        <w:t xml:space="preserve">Proposal #23: We propose to use paramCombination-r19 as 6 for </w:t>
      </w:r>
      <w:proofErr w:type="spellStart"/>
      <w:r>
        <w:rPr>
          <w:rFonts w:eastAsiaTheme="minorEastAsia"/>
          <w:b/>
          <w:bCs/>
          <w:lang w:eastAsia="zh-TW"/>
        </w:rPr>
        <w:t>eType</w:t>
      </w:r>
      <w:proofErr w:type="spellEnd"/>
      <w:r>
        <w:rPr>
          <w:rFonts w:eastAsiaTheme="minorEastAsia"/>
          <w:b/>
          <w:bCs/>
          <w:lang w:eastAsia="zh-TW"/>
        </w:rPr>
        <w:t>-II reporting requirements for</w:t>
      </w:r>
      <w:r>
        <w:t xml:space="preserve"> </w:t>
      </w:r>
      <w:r>
        <w:rPr>
          <w:b/>
          <w:bCs/>
        </w:rPr>
        <w:t>e</w:t>
      </w:r>
      <w:r>
        <w:rPr>
          <w:rFonts w:eastAsiaTheme="minorEastAsia"/>
          <w:b/>
          <w:bCs/>
          <w:lang w:eastAsia="zh-TW"/>
        </w:rPr>
        <w:t>TypeII</w:t>
      </w:r>
      <w:r>
        <w:rPr>
          <w:rFonts w:eastAsiaTheme="minorEastAsia"/>
          <w:b/>
          <w:bCs/>
          <w:lang w:eastAsia="zh-TW"/>
        </w:rPr>
        <w:noBreakHyphen/>
        <w:t>r19, if introduced.</w:t>
      </w:r>
    </w:p>
    <w:p w14:paraId="3E287502" w14:textId="77777777" w:rsidR="00342667" w:rsidRDefault="00342667" w:rsidP="00342667">
      <w:pPr>
        <w:spacing w:beforeLines="50" w:before="120" w:afterLines="50" w:after="120"/>
        <w:jc w:val="both"/>
        <w:rPr>
          <w:rFonts w:eastAsiaTheme="minorEastAsia"/>
          <w:b/>
          <w:bCs/>
          <w:lang w:eastAsia="zh-TW"/>
        </w:rPr>
      </w:pPr>
      <w:r>
        <w:rPr>
          <w:rFonts w:eastAsiaTheme="minorEastAsia"/>
          <w:b/>
          <w:bCs/>
          <w:lang w:eastAsia="zh-TW"/>
        </w:rPr>
        <w:t xml:space="preserve">Proposal #24: We propose to reuse the test parameters of the existing Rel-16 </w:t>
      </w:r>
      <w:proofErr w:type="spellStart"/>
      <w:r>
        <w:rPr>
          <w:rFonts w:eastAsiaTheme="minorEastAsia"/>
          <w:b/>
          <w:bCs/>
          <w:lang w:eastAsia="zh-TW"/>
        </w:rPr>
        <w:t>eType</w:t>
      </w:r>
      <w:proofErr w:type="spellEnd"/>
      <w:r>
        <w:rPr>
          <w:rFonts w:eastAsiaTheme="minorEastAsia"/>
          <w:b/>
          <w:bCs/>
          <w:lang w:eastAsia="zh-TW"/>
        </w:rPr>
        <w:t xml:space="preserve">-II PMI reporting requirements with 16 CSI-RS ports as baseline for </w:t>
      </w:r>
      <w:proofErr w:type="spellStart"/>
      <w:r>
        <w:rPr>
          <w:rFonts w:eastAsiaTheme="minorEastAsia"/>
          <w:b/>
          <w:bCs/>
          <w:lang w:eastAsia="zh-TW"/>
        </w:rPr>
        <w:t>eType</w:t>
      </w:r>
      <w:proofErr w:type="spellEnd"/>
      <w:r>
        <w:rPr>
          <w:rFonts w:eastAsiaTheme="minorEastAsia"/>
          <w:b/>
          <w:bCs/>
          <w:lang w:eastAsia="zh-TW"/>
        </w:rPr>
        <w:t>-II reporting requirements for</w:t>
      </w:r>
      <w:r>
        <w:t xml:space="preserve"> </w:t>
      </w:r>
      <w:r>
        <w:rPr>
          <w:b/>
          <w:bCs/>
        </w:rPr>
        <w:t>e</w:t>
      </w:r>
      <w:r>
        <w:rPr>
          <w:rFonts w:eastAsiaTheme="minorEastAsia"/>
          <w:b/>
          <w:bCs/>
          <w:lang w:eastAsia="zh-TW"/>
        </w:rPr>
        <w:t>TypeII</w:t>
      </w:r>
      <w:r>
        <w:rPr>
          <w:rFonts w:eastAsiaTheme="minorEastAsia"/>
          <w:b/>
          <w:bCs/>
          <w:lang w:eastAsia="zh-TW"/>
        </w:rPr>
        <w:noBreakHyphen/>
        <w:t>r19, if introduced.</w:t>
      </w:r>
    </w:p>
    <w:p w14:paraId="63CE57FE" w14:textId="1CFBAAA9" w:rsidR="00B054FA" w:rsidRDefault="00B054FA" w:rsidP="00B054FA">
      <w:pPr>
        <w:spacing w:after="160" w:line="256" w:lineRule="auto"/>
        <w:rPr>
          <w:rFonts w:ascii="Arial" w:eastAsia="Batang" w:hAnsi="Arial"/>
          <w:sz w:val="32"/>
          <w:szCs w:val="32"/>
          <w:lang w:eastAsia="ja-JP"/>
        </w:rPr>
      </w:pPr>
    </w:p>
    <w:p w14:paraId="10E88B4F" w14:textId="77777777" w:rsidR="000C3015" w:rsidRDefault="000C3015" w:rsidP="004640AB">
      <w:pPr>
        <w:spacing w:beforeLines="50" w:before="120" w:afterLines="50" w:after="120"/>
        <w:rPr>
          <w:rFonts w:eastAsiaTheme="minorEastAsia"/>
          <w:lang w:eastAsia="zh-TW"/>
        </w:rPr>
      </w:pPr>
    </w:p>
    <w:p w14:paraId="43F27AE5" w14:textId="77777777" w:rsidR="000C3015" w:rsidRDefault="000C3015" w:rsidP="004640AB">
      <w:pPr>
        <w:spacing w:beforeLines="50" w:before="120" w:afterLines="50" w:after="120"/>
        <w:rPr>
          <w:rFonts w:eastAsiaTheme="minorEastAsia"/>
          <w:lang w:eastAsia="zh-TW"/>
        </w:rPr>
      </w:pPr>
    </w:p>
    <w:p w14:paraId="3F794AC4" w14:textId="77777777" w:rsidR="000C3015" w:rsidRDefault="000C3015" w:rsidP="004640AB">
      <w:pPr>
        <w:spacing w:beforeLines="50" w:before="120" w:afterLines="50" w:after="120"/>
        <w:rPr>
          <w:rFonts w:eastAsiaTheme="minorEastAsia"/>
          <w:lang w:eastAsia="zh-TW"/>
        </w:rPr>
      </w:pPr>
    </w:p>
    <w:p w14:paraId="55FD4390" w14:textId="77777777" w:rsidR="000C3015" w:rsidRDefault="000C3015" w:rsidP="004640AB">
      <w:pPr>
        <w:spacing w:beforeLines="50" w:before="120" w:afterLines="50" w:after="120"/>
        <w:rPr>
          <w:rFonts w:eastAsiaTheme="minorEastAsia"/>
          <w:lang w:eastAsia="zh-TW"/>
        </w:rPr>
      </w:pPr>
    </w:p>
    <w:p w14:paraId="1094DFAF" w14:textId="77777777" w:rsidR="000C3015" w:rsidRDefault="000C3015" w:rsidP="004640AB">
      <w:pPr>
        <w:spacing w:beforeLines="50" w:before="120" w:afterLines="50" w:after="120"/>
        <w:rPr>
          <w:rFonts w:eastAsiaTheme="minorEastAsia"/>
          <w:lang w:eastAsia="zh-TW"/>
        </w:rPr>
      </w:pPr>
    </w:p>
    <w:p w14:paraId="60AFDA70" w14:textId="77777777" w:rsidR="000C3015" w:rsidRDefault="000C3015" w:rsidP="004640AB">
      <w:pPr>
        <w:spacing w:beforeLines="50" w:before="120" w:afterLines="50" w:after="120"/>
        <w:rPr>
          <w:rFonts w:eastAsiaTheme="minorEastAsia"/>
          <w:lang w:eastAsia="zh-TW"/>
        </w:rPr>
      </w:pPr>
    </w:p>
    <w:p w14:paraId="6546F73F" w14:textId="77777777" w:rsidR="00E1633F" w:rsidRPr="00885F64" w:rsidRDefault="00E1633F" w:rsidP="004640AB">
      <w:pPr>
        <w:spacing w:beforeLines="50" w:before="120" w:afterLines="50" w:after="120"/>
        <w:rPr>
          <w:rFonts w:eastAsiaTheme="minorEastAsia"/>
          <w:lang w:eastAsia="zh-TW"/>
        </w:rPr>
      </w:pPr>
    </w:p>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16640CEE" w14:textId="0C6C6203" w:rsidR="00E13B08" w:rsidRDefault="00342667" w:rsidP="0019056A">
      <w:pPr>
        <w:pStyle w:val="ListParagraph"/>
        <w:numPr>
          <w:ilvl w:val="0"/>
          <w:numId w:val="2"/>
        </w:numPr>
        <w:ind w:leftChars="0"/>
        <w:rPr>
          <w:rFonts w:ascii="Times" w:eastAsia="SimSun" w:hAnsi="Times"/>
          <w:lang w:eastAsia="zh-CN"/>
        </w:rPr>
      </w:pPr>
      <w:r w:rsidRPr="00342667">
        <w:rPr>
          <w:rFonts w:ascii="Times" w:eastAsia="SimSun" w:hAnsi="Times"/>
          <w:lang w:eastAsia="zh-CN"/>
        </w:rPr>
        <w:t>R4-2508627</w:t>
      </w:r>
      <w:r w:rsidR="00A04D8F" w:rsidRPr="00A04D8F">
        <w:rPr>
          <w:rFonts w:ascii="Times" w:eastAsia="SimSun" w:hAnsi="Times"/>
          <w:lang w:eastAsia="zh-CN"/>
        </w:rPr>
        <w:t xml:space="preserve">, </w:t>
      </w:r>
      <w:r w:rsidRPr="00342667">
        <w:rPr>
          <w:rFonts w:ascii="Times" w:eastAsia="SimSun" w:hAnsi="Times"/>
          <w:lang w:eastAsia="zh-CN"/>
        </w:rPr>
        <w:t xml:space="preserve">Way Forward for [115][329] </w:t>
      </w:r>
      <w:proofErr w:type="spellStart"/>
      <w:r w:rsidRPr="00342667">
        <w:rPr>
          <w:rFonts w:ascii="Times" w:eastAsia="SimSun" w:hAnsi="Times"/>
          <w:lang w:eastAsia="zh-CN"/>
        </w:rPr>
        <w:t>NR_MIMO_demod</w:t>
      </w:r>
      <w:proofErr w:type="spellEnd"/>
      <w:r w:rsidR="00A04D8F" w:rsidRPr="00A04D8F">
        <w:rPr>
          <w:rFonts w:ascii="Times" w:eastAsia="SimSun" w:hAnsi="Times"/>
          <w:lang w:eastAsia="zh-CN"/>
        </w:rPr>
        <w:t xml:space="preserve">, </w:t>
      </w:r>
      <w:r w:rsidR="00B901EE">
        <w:rPr>
          <w:rFonts w:ascii="Times" w:eastAsia="SimSun" w:hAnsi="Times"/>
          <w:lang w:eastAsia="zh-CN"/>
        </w:rPr>
        <w:t>Samsung</w:t>
      </w:r>
    </w:p>
    <w:p w14:paraId="33215DE6" w14:textId="259505F0" w:rsidR="00D632DE" w:rsidRDefault="00D632DE" w:rsidP="0019056A">
      <w:pPr>
        <w:pStyle w:val="ListParagraph"/>
        <w:numPr>
          <w:ilvl w:val="0"/>
          <w:numId w:val="2"/>
        </w:numPr>
        <w:ind w:leftChars="0"/>
        <w:rPr>
          <w:rFonts w:ascii="Times" w:eastAsia="SimSun" w:hAnsi="Times"/>
          <w:lang w:eastAsia="zh-CN"/>
        </w:rPr>
      </w:pPr>
      <w:r w:rsidRPr="00D632DE">
        <w:rPr>
          <w:rFonts w:ascii="Times" w:eastAsia="SimSun" w:hAnsi="Times"/>
          <w:lang w:eastAsia="zh-CN"/>
        </w:rPr>
        <w:t>R4-2509658</w:t>
      </w:r>
      <w:r>
        <w:rPr>
          <w:rFonts w:ascii="Times" w:eastAsia="SimSun" w:hAnsi="Times"/>
          <w:lang w:eastAsia="zh-CN"/>
        </w:rPr>
        <w:t xml:space="preserve">, </w:t>
      </w:r>
      <w:r w:rsidRPr="00D632DE">
        <w:rPr>
          <w:rFonts w:ascii="Times" w:eastAsia="SimSun" w:hAnsi="Times"/>
          <w:lang w:eastAsia="zh-CN"/>
        </w:rPr>
        <w:t>Simulation results of NR MIMO Phase 5 demodulation and CSI requirements</w:t>
      </w:r>
      <w:r>
        <w:rPr>
          <w:rFonts w:ascii="Times" w:eastAsia="SimSun" w:hAnsi="Times"/>
          <w:lang w:eastAsia="zh-CN"/>
        </w:rPr>
        <w:t>, MediaTek</w:t>
      </w:r>
    </w:p>
    <w:p w14:paraId="4040FB8F" w14:textId="178D9723" w:rsidR="00CA4FD3" w:rsidRPr="00196204" w:rsidRDefault="00B901EE" w:rsidP="00196204">
      <w:pPr>
        <w:pStyle w:val="ListParagraph"/>
        <w:numPr>
          <w:ilvl w:val="0"/>
          <w:numId w:val="2"/>
        </w:numPr>
        <w:ind w:leftChars="0"/>
        <w:rPr>
          <w:rFonts w:ascii="Times" w:eastAsia="SimSun" w:hAnsi="Times"/>
          <w:lang w:val="en-US" w:eastAsia="zh-CN"/>
        </w:rPr>
      </w:pPr>
      <w:r w:rsidRPr="00B901EE">
        <w:rPr>
          <w:rFonts w:ascii="Times" w:eastAsia="SimSun" w:hAnsi="Times"/>
          <w:lang w:val="en-US" w:eastAsia="zh-CN"/>
        </w:rPr>
        <w:t>R1-2502977</w:t>
      </w:r>
      <w:r w:rsidR="00A04D8F" w:rsidRPr="00A04D8F">
        <w:rPr>
          <w:rFonts w:ascii="Times" w:eastAsia="SimSun" w:hAnsi="Times"/>
          <w:lang w:val="en-US" w:eastAsia="zh-CN"/>
        </w:rPr>
        <w:t xml:space="preserve">, </w:t>
      </w:r>
      <w:r w:rsidRPr="00B901EE">
        <w:rPr>
          <w:rFonts w:ascii="Times" w:eastAsia="SimSun" w:hAnsi="Times"/>
          <w:lang w:val="en-US" w:eastAsia="zh-CN"/>
        </w:rPr>
        <w:t>Updated RAN1 UE features list for Rel-19 NR after RAN1 #120bis</w:t>
      </w:r>
      <w:r w:rsidR="00A04D8F" w:rsidRPr="00A04D8F">
        <w:rPr>
          <w:rFonts w:ascii="Times" w:eastAsia="SimSun" w:hAnsi="Times"/>
          <w:lang w:val="en-US" w:eastAsia="zh-CN"/>
        </w:rPr>
        <w:t xml:space="preserve">, </w:t>
      </w:r>
      <w:r w:rsidRPr="00B901EE">
        <w:rPr>
          <w:rFonts w:ascii="Times" w:eastAsia="SimSun" w:hAnsi="Times"/>
          <w:lang w:val="en-US" w:eastAsia="zh-CN"/>
        </w:rPr>
        <w:t xml:space="preserve">AT&amp;T, NTT DOCOMO, </w:t>
      </w:r>
      <w:r>
        <w:rPr>
          <w:rFonts w:ascii="Times" w:eastAsia="SimSun" w:hAnsi="Times"/>
          <w:lang w:val="en-US" w:eastAsia="zh-CN"/>
        </w:rPr>
        <w:t>inc</w:t>
      </w:r>
      <w:r w:rsidRPr="00B901EE">
        <w:rPr>
          <w:rFonts w:ascii="Times" w:eastAsia="SimSun" w:hAnsi="Times"/>
          <w:lang w:val="en-US" w:eastAsia="zh-CN"/>
        </w:rPr>
        <w:t>.</w:t>
      </w:r>
    </w:p>
    <w:sectPr w:rsidR="00CA4FD3" w:rsidRPr="00196204" w:rsidSect="006925AE">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5E400" w14:textId="77777777" w:rsidR="00A17A3D" w:rsidRDefault="00A17A3D" w:rsidP="000A231E">
      <w:pPr>
        <w:spacing w:after="0"/>
      </w:pPr>
      <w:r>
        <w:separator/>
      </w:r>
    </w:p>
  </w:endnote>
  <w:endnote w:type="continuationSeparator" w:id="0">
    <w:p w14:paraId="18D4DD9B" w14:textId="77777777" w:rsidR="00A17A3D" w:rsidRDefault="00A17A3D"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altName w:val="微軟正黑體"/>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3E5EB" w14:textId="77777777" w:rsidR="00A17A3D" w:rsidRDefault="00A17A3D" w:rsidP="000A231E">
      <w:pPr>
        <w:spacing w:after="0"/>
      </w:pPr>
      <w:r>
        <w:separator/>
      </w:r>
    </w:p>
  </w:footnote>
  <w:footnote w:type="continuationSeparator" w:id="0">
    <w:p w14:paraId="44186F30" w14:textId="77777777" w:rsidR="00A17A3D" w:rsidRDefault="00A17A3D"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0A603670"/>
    <w:multiLevelType w:val="hybridMultilevel"/>
    <w:tmpl w:val="48BE2C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B95130A"/>
    <w:multiLevelType w:val="hybridMultilevel"/>
    <w:tmpl w:val="5C127822"/>
    <w:lvl w:ilvl="0" w:tplc="3372082A">
      <w:start w:val="3"/>
      <w:numFmt w:val="bullet"/>
      <w:lvlText w:val="-"/>
      <w:lvlJc w:val="left"/>
      <w:pPr>
        <w:ind w:left="2076" w:hanging="420"/>
      </w:pPr>
      <w:rPr>
        <w:rFonts w:ascii="Times New Roman" w:eastAsia="SimSun" w:hAnsi="Times New Roman" w:cs="Times New Roman" w:hint="default"/>
      </w:rPr>
    </w:lvl>
    <w:lvl w:ilvl="1" w:tplc="4EF8EB1E">
      <w:numFmt w:val="bullet"/>
      <w:lvlText w:val="•"/>
      <w:lvlJc w:val="left"/>
      <w:pPr>
        <w:ind w:left="2436" w:hanging="360"/>
      </w:pPr>
      <w:rPr>
        <w:rFonts w:ascii="DengXian" w:eastAsia="DengXian" w:hAnsi="DengXian" w:cs="Times New Roman" w:hint="eastAsia"/>
      </w:rPr>
    </w:lvl>
    <w:lvl w:ilvl="2" w:tplc="04090005">
      <w:start w:val="1"/>
      <w:numFmt w:val="bullet"/>
      <w:lvlText w:val=""/>
      <w:lvlJc w:val="left"/>
      <w:pPr>
        <w:ind w:left="2916" w:hanging="420"/>
      </w:pPr>
      <w:rPr>
        <w:rFonts w:ascii="Wingdings" w:hAnsi="Wingdings" w:hint="default"/>
      </w:rPr>
    </w:lvl>
    <w:lvl w:ilvl="3" w:tplc="04090001">
      <w:start w:val="1"/>
      <w:numFmt w:val="bullet"/>
      <w:lvlText w:val=""/>
      <w:lvlJc w:val="left"/>
      <w:pPr>
        <w:ind w:left="3336" w:hanging="420"/>
      </w:pPr>
      <w:rPr>
        <w:rFonts w:ascii="Wingdings" w:hAnsi="Wingdings" w:hint="default"/>
      </w:rPr>
    </w:lvl>
    <w:lvl w:ilvl="4" w:tplc="04090003">
      <w:start w:val="1"/>
      <w:numFmt w:val="bullet"/>
      <w:lvlText w:val=""/>
      <w:lvlJc w:val="left"/>
      <w:pPr>
        <w:ind w:left="3756" w:hanging="420"/>
      </w:pPr>
      <w:rPr>
        <w:rFonts w:ascii="Wingdings" w:hAnsi="Wingdings" w:hint="default"/>
      </w:rPr>
    </w:lvl>
    <w:lvl w:ilvl="5" w:tplc="04090005">
      <w:start w:val="1"/>
      <w:numFmt w:val="bullet"/>
      <w:lvlText w:val=""/>
      <w:lvlJc w:val="left"/>
      <w:pPr>
        <w:ind w:left="4176" w:hanging="420"/>
      </w:pPr>
      <w:rPr>
        <w:rFonts w:ascii="Wingdings" w:hAnsi="Wingdings" w:hint="default"/>
      </w:rPr>
    </w:lvl>
    <w:lvl w:ilvl="6" w:tplc="04090001">
      <w:start w:val="1"/>
      <w:numFmt w:val="bullet"/>
      <w:lvlText w:val=""/>
      <w:lvlJc w:val="left"/>
      <w:pPr>
        <w:ind w:left="4596" w:hanging="420"/>
      </w:pPr>
      <w:rPr>
        <w:rFonts w:ascii="Wingdings" w:hAnsi="Wingdings" w:hint="default"/>
      </w:rPr>
    </w:lvl>
    <w:lvl w:ilvl="7" w:tplc="04090003">
      <w:start w:val="1"/>
      <w:numFmt w:val="bullet"/>
      <w:lvlText w:val=""/>
      <w:lvlJc w:val="left"/>
      <w:pPr>
        <w:ind w:left="5016" w:hanging="420"/>
      </w:pPr>
      <w:rPr>
        <w:rFonts w:ascii="Wingdings" w:hAnsi="Wingdings" w:hint="default"/>
      </w:rPr>
    </w:lvl>
    <w:lvl w:ilvl="8" w:tplc="04090005">
      <w:start w:val="1"/>
      <w:numFmt w:val="bullet"/>
      <w:lvlText w:val=""/>
      <w:lvlJc w:val="left"/>
      <w:pPr>
        <w:ind w:left="5436" w:hanging="420"/>
      </w:pPr>
      <w:rPr>
        <w:rFonts w:ascii="Wingdings" w:hAnsi="Wingdings" w:hint="default"/>
      </w:rPr>
    </w:lvl>
  </w:abstractNum>
  <w:abstractNum w:abstractNumId="4"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F7222C4"/>
    <w:multiLevelType w:val="hybridMultilevel"/>
    <w:tmpl w:val="D278F5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E291D71"/>
    <w:multiLevelType w:val="multilevel"/>
    <w:tmpl w:val="C1961440"/>
    <w:lvl w:ilvl="0">
      <w:start w:val="1"/>
      <w:numFmt w:val="decimal"/>
      <w:lvlText w:val="%1"/>
      <w:lvlJc w:val="left"/>
      <w:pPr>
        <w:ind w:left="800" w:hanging="400"/>
      </w:pPr>
      <w:rPr>
        <w:rFonts w:hint="eastAsia"/>
        <w:lang w:val="en-US"/>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6"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6916000"/>
    <w:multiLevelType w:val="hybridMultilevel"/>
    <w:tmpl w:val="97506B9C"/>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9"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30"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1"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12"/>
  </w:num>
  <w:num w:numId="2" w16cid:durableId="78914589">
    <w:abstractNumId w:val="18"/>
  </w:num>
  <w:num w:numId="3" w16cid:durableId="391581186">
    <w:abstractNumId w:val="20"/>
  </w:num>
  <w:num w:numId="4" w16cid:durableId="129713142">
    <w:abstractNumId w:val="19"/>
  </w:num>
  <w:num w:numId="5" w16cid:durableId="538857969">
    <w:abstractNumId w:val="33"/>
  </w:num>
  <w:num w:numId="6" w16cid:durableId="880165457">
    <w:abstractNumId w:val="2"/>
  </w:num>
  <w:num w:numId="7" w16cid:durableId="675815263">
    <w:abstractNumId w:val="8"/>
  </w:num>
  <w:num w:numId="8" w16cid:durableId="1730962205">
    <w:abstractNumId w:val="31"/>
  </w:num>
  <w:num w:numId="9" w16cid:durableId="1886408449">
    <w:abstractNumId w:val="10"/>
  </w:num>
  <w:num w:numId="10" w16cid:durableId="651981631">
    <w:abstractNumId w:val="23"/>
  </w:num>
  <w:num w:numId="11" w16cid:durableId="1938246268">
    <w:abstractNumId w:val="13"/>
  </w:num>
  <w:num w:numId="12" w16cid:durableId="195699417">
    <w:abstractNumId w:val="25"/>
  </w:num>
  <w:num w:numId="13" w16cid:durableId="1286422033">
    <w:abstractNumId w:val="5"/>
  </w:num>
  <w:num w:numId="14" w16cid:durableId="1100954978">
    <w:abstractNumId w:val="24"/>
  </w:num>
  <w:num w:numId="15" w16cid:durableId="1999645769">
    <w:abstractNumId w:val="17"/>
  </w:num>
  <w:num w:numId="16" w16cid:durableId="1532063455">
    <w:abstractNumId w:val="20"/>
  </w:num>
  <w:num w:numId="17" w16cid:durableId="128860207">
    <w:abstractNumId w:val="17"/>
  </w:num>
  <w:num w:numId="18" w16cid:durableId="389889232">
    <w:abstractNumId w:val="16"/>
  </w:num>
  <w:num w:numId="19" w16cid:durableId="1839537391">
    <w:abstractNumId w:val="16"/>
  </w:num>
  <w:num w:numId="20" w16cid:durableId="28453972">
    <w:abstractNumId w:val="26"/>
  </w:num>
  <w:num w:numId="21" w16cid:durableId="248466673">
    <w:abstractNumId w:val="6"/>
  </w:num>
  <w:num w:numId="22" w16cid:durableId="1694262456">
    <w:abstractNumId w:val="20"/>
  </w:num>
  <w:num w:numId="23" w16cid:durableId="1248808009">
    <w:abstractNumId w:val="27"/>
  </w:num>
  <w:num w:numId="24" w16cid:durableId="1399937744">
    <w:abstractNumId w:val="26"/>
  </w:num>
  <w:num w:numId="25" w16cid:durableId="2133547956">
    <w:abstractNumId w:val="9"/>
  </w:num>
  <w:num w:numId="26" w16cid:durableId="361059190">
    <w:abstractNumId w:val="9"/>
  </w:num>
  <w:num w:numId="27" w16cid:durableId="12458930">
    <w:abstractNumId w:val="15"/>
  </w:num>
  <w:num w:numId="28" w16cid:durableId="1401371153">
    <w:abstractNumId w:val="15"/>
  </w:num>
  <w:num w:numId="29" w16cid:durableId="192696645">
    <w:abstractNumId w:val="4"/>
  </w:num>
  <w:num w:numId="30" w16cid:durableId="1455713475">
    <w:abstractNumId w:val="0"/>
    <w:lvlOverride w:ilvl="0">
      <w:startOverride w:val="1"/>
    </w:lvlOverride>
  </w:num>
  <w:num w:numId="31" w16cid:durableId="460538328">
    <w:abstractNumId w:val="11"/>
  </w:num>
  <w:num w:numId="32" w16cid:durableId="1800949551">
    <w:abstractNumId w:val="21"/>
  </w:num>
  <w:num w:numId="33" w16cid:durableId="1134442369">
    <w:abstractNumId w:val="21"/>
  </w:num>
  <w:num w:numId="34" w16cid:durableId="1766337717">
    <w:abstractNumId w:val="4"/>
  </w:num>
  <w:num w:numId="35" w16cid:durableId="1305426447">
    <w:abstractNumId w:val="32"/>
  </w:num>
  <w:num w:numId="36" w16cid:durableId="1053387604">
    <w:abstractNumId w:val="7"/>
  </w:num>
  <w:num w:numId="37" w16cid:durableId="832767272">
    <w:abstractNumId w:val="30"/>
  </w:num>
  <w:num w:numId="38" w16cid:durableId="215821338">
    <w:abstractNumId w:val="7"/>
  </w:num>
  <w:num w:numId="39" w16cid:durableId="1608124693">
    <w:abstractNumId w:val="22"/>
  </w:num>
  <w:num w:numId="40" w16cid:durableId="413628884">
    <w:abstractNumId w:val="1"/>
  </w:num>
  <w:num w:numId="41" w16cid:durableId="2086565761">
    <w:abstractNumId w:val="1"/>
  </w:num>
  <w:num w:numId="42" w16cid:durableId="1451171786">
    <w:abstractNumId w:val="20"/>
  </w:num>
  <w:num w:numId="43" w16cid:durableId="1146555430">
    <w:abstractNumId w:val="3"/>
  </w:num>
  <w:num w:numId="44" w16cid:durableId="1922106290">
    <w:abstractNumId w:val="14"/>
  </w:num>
  <w:num w:numId="45" w16cid:durableId="1240287789">
    <w:abstractNumId w:val="29"/>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23145333">
    <w:abstractNumId w:val="28"/>
  </w:num>
  <w:num w:numId="47" w16cid:durableId="2086798610">
    <w:abstractNumId w:val="28"/>
  </w:num>
  <w:num w:numId="48" w16cid:durableId="240874935">
    <w:abstractNumId w:val="28"/>
  </w:num>
  <w:num w:numId="49" w16cid:durableId="170527707">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2031"/>
    <w:rsid w:val="00002DE8"/>
    <w:rsid w:val="00002EF6"/>
    <w:rsid w:val="00002FB0"/>
    <w:rsid w:val="00003400"/>
    <w:rsid w:val="00003CE0"/>
    <w:rsid w:val="000050A4"/>
    <w:rsid w:val="00006387"/>
    <w:rsid w:val="00015735"/>
    <w:rsid w:val="00015CEF"/>
    <w:rsid w:val="00016575"/>
    <w:rsid w:val="00021F8A"/>
    <w:rsid w:val="00022297"/>
    <w:rsid w:val="000227EF"/>
    <w:rsid w:val="000228EB"/>
    <w:rsid w:val="00023604"/>
    <w:rsid w:val="0002370A"/>
    <w:rsid w:val="0002555E"/>
    <w:rsid w:val="0002578A"/>
    <w:rsid w:val="00026BC6"/>
    <w:rsid w:val="000271F9"/>
    <w:rsid w:val="00032853"/>
    <w:rsid w:val="0003409C"/>
    <w:rsid w:val="00034FEE"/>
    <w:rsid w:val="0003537C"/>
    <w:rsid w:val="000355F5"/>
    <w:rsid w:val="000416F2"/>
    <w:rsid w:val="00042103"/>
    <w:rsid w:val="000425D6"/>
    <w:rsid w:val="00045755"/>
    <w:rsid w:val="00045D37"/>
    <w:rsid w:val="0004661F"/>
    <w:rsid w:val="000467CD"/>
    <w:rsid w:val="00047626"/>
    <w:rsid w:val="0005006B"/>
    <w:rsid w:val="00050A1A"/>
    <w:rsid w:val="00050F90"/>
    <w:rsid w:val="00054413"/>
    <w:rsid w:val="00054859"/>
    <w:rsid w:val="00056013"/>
    <w:rsid w:val="00060164"/>
    <w:rsid w:val="00060BDF"/>
    <w:rsid w:val="00061B73"/>
    <w:rsid w:val="0006302E"/>
    <w:rsid w:val="00063A9E"/>
    <w:rsid w:val="00064295"/>
    <w:rsid w:val="00066902"/>
    <w:rsid w:val="00071A5F"/>
    <w:rsid w:val="00072351"/>
    <w:rsid w:val="0007243E"/>
    <w:rsid w:val="00072DFA"/>
    <w:rsid w:val="00073E27"/>
    <w:rsid w:val="00075019"/>
    <w:rsid w:val="00075C68"/>
    <w:rsid w:val="00076EB8"/>
    <w:rsid w:val="00082382"/>
    <w:rsid w:val="00083A2B"/>
    <w:rsid w:val="000854C9"/>
    <w:rsid w:val="00086319"/>
    <w:rsid w:val="00087100"/>
    <w:rsid w:val="00087C0D"/>
    <w:rsid w:val="000952C4"/>
    <w:rsid w:val="000A2239"/>
    <w:rsid w:val="000A231E"/>
    <w:rsid w:val="000A2A4F"/>
    <w:rsid w:val="000A2C45"/>
    <w:rsid w:val="000A5155"/>
    <w:rsid w:val="000A5F6C"/>
    <w:rsid w:val="000A66F2"/>
    <w:rsid w:val="000B0F23"/>
    <w:rsid w:val="000B1E3F"/>
    <w:rsid w:val="000B38F9"/>
    <w:rsid w:val="000B3FEB"/>
    <w:rsid w:val="000B743B"/>
    <w:rsid w:val="000B7D69"/>
    <w:rsid w:val="000C096E"/>
    <w:rsid w:val="000C2427"/>
    <w:rsid w:val="000C3015"/>
    <w:rsid w:val="000C31FB"/>
    <w:rsid w:val="000C325D"/>
    <w:rsid w:val="000C7D62"/>
    <w:rsid w:val="000D1008"/>
    <w:rsid w:val="000D12EC"/>
    <w:rsid w:val="000D2ED1"/>
    <w:rsid w:val="000D43D1"/>
    <w:rsid w:val="000D46C8"/>
    <w:rsid w:val="000D5A89"/>
    <w:rsid w:val="000D6257"/>
    <w:rsid w:val="000D7F7B"/>
    <w:rsid w:val="000E1289"/>
    <w:rsid w:val="000E18D3"/>
    <w:rsid w:val="000E31F8"/>
    <w:rsid w:val="000E331F"/>
    <w:rsid w:val="000F16C0"/>
    <w:rsid w:val="000F221F"/>
    <w:rsid w:val="000F2308"/>
    <w:rsid w:val="000F3AAC"/>
    <w:rsid w:val="000F5622"/>
    <w:rsid w:val="000F5A28"/>
    <w:rsid w:val="000F5CE6"/>
    <w:rsid w:val="000F5D50"/>
    <w:rsid w:val="000F60C5"/>
    <w:rsid w:val="000F6813"/>
    <w:rsid w:val="000F7E0B"/>
    <w:rsid w:val="001003C6"/>
    <w:rsid w:val="00101133"/>
    <w:rsid w:val="00101338"/>
    <w:rsid w:val="00101BF6"/>
    <w:rsid w:val="0010252D"/>
    <w:rsid w:val="00103109"/>
    <w:rsid w:val="00103B4F"/>
    <w:rsid w:val="00103F93"/>
    <w:rsid w:val="00104AF9"/>
    <w:rsid w:val="00114A56"/>
    <w:rsid w:val="001156D7"/>
    <w:rsid w:val="0012120E"/>
    <w:rsid w:val="00122452"/>
    <w:rsid w:val="00123E0C"/>
    <w:rsid w:val="00126498"/>
    <w:rsid w:val="00131B4C"/>
    <w:rsid w:val="00137137"/>
    <w:rsid w:val="00137407"/>
    <w:rsid w:val="00137436"/>
    <w:rsid w:val="0014012A"/>
    <w:rsid w:val="001405BD"/>
    <w:rsid w:val="00141F3A"/>
    <w:rsid w:val="00141F7B"/>
    <w:rsid w:val="00142A44"/>
    <w:rsid w:val="00144549"/>
    <w:rsid w:val="0014494A"/>
    <w:rsid w:val="00145D95"/>
    <w:rsid w:val="00147465"/>
    <w:rsid w:val="00150EFE"/>
    <w:rsid w:val="00153250"/>
    <w:rsid w:val="0015493B"/>
    <w:rsid w:val="00156F1C"/>
    <w:rsid w:val="001573D0"/>
    <w:rsid w:val="00161E0F"/>
    <w:rsid w:val="001634A8"/>
    <w:rsid w:val="00164C75"/>
    <w:rsid w:val="00165397"/>
    <w:rsid w:val="00166DF7"/>
    <w:rsid w:val="001750A9"/>
    <w:rsid w:val="00175783"/>
    <w:rsid w:val="00175C0E"/>
    <w:rsid w:val="00176AAC"/>
    <w:rsid w:val="00181086"/>
    <w:rsid w:val="00182001"/>
    <w:rsid w:val="001839FC"/>
    <w:rsid w:val="00185046"/>
    <w:rsid w:val="0018583F"/>
    <w:rsid w:val="0019056A"/>
    <w:rsid w:val="0019069D"/>
    <w:rsid w:val="00192D57"/>
    <w:rsid w:val="00192DE6"/>
    <w:rsid w:val="00193554"/>
    <w:rsid w:val="00193F3A"/>
    <w:rsid w:val="00195464"/>
    <w:rsid w:val="00195E33"/>
    <w:rsid w:val="00196204"/>
    <w:rsid w:val="00196449"/>
    <w:rsid w:val="001A1944"/>
    <w:rsid w:val="001A30BF"/>
    <w:rsid w:val="001A75A8"/>
    <w:rsid w:val="001B0EB1"/>
    <w:rsid w:val="001B1227"/>
    <w:rsid w:val="001B4039"/>
    <w:rsid w:val="001B77D0"/>
    <w:rsid w:val="001C0B49"/>
    <w:rsid w:val="001C1548"/>
    <w:rsid w:val="001C23E9"/>
    <w:rsid w:val="001C58BD"/>
    <w:rsid w:val="001C6F53"/>
    <w:rsid w:val="001D092B"/>
    <w:rsid w:val="001D49BE"/>
    <w:rsid w:val="001D4A7A"/>
    <w:rsid w:val="001D555E"/>
    <w:rsid w:val="001D56DC"/>
    <w:rsid w:val="001D6C4E"/>
    <w:rsid w:val="001D7B9F"/>
    <w:rsid w:val="001E1407"/>
    <w:rsid w:val="001E1C97"/>
    <w:rsid w:val="001E40D6"/>
    <w:rsid w:val="001E4A3E"/>
    <w:rsid w:val="001E52E2"/>
    <w:rsid w:val="001E661D"/>
    <w:rsid w:val="001F05CC"/>
    <w:rsid w:val="001F18DB"/>
    <w:rsid w:val="001F3227"/>
    <w:rsid w:val="001F5CBE"/>
    <w:rsid w:val="001F64D8"/>
    <w:rsid w:val="002003A9"/>
    <w:rsid w:val="00200E45"/>
    <w:rsid w:val="00202F17"/>
    <w:rsid w:val="00203929"/>
    <w:rsid w:val="002060E1"/>
    <w:rsid w:val="002062CB"/>
    <w:rsid w:val="00206D9E"/>
    <w:rsid w:val="00207257"/>
    <w:rsid w:val="00210944"/>
    <w:rsid w:val="0021263D"/>
    <w:rsid w:val="00214C88"/>
    <w:rsid w:val="002176C5"/>
    <w:rsid w:val="002209C6"/>
    <w:rsid w:val="00220ECC"/>
    <w:rsid w:val="00221EFA"/>
    <w:rsid w:val="00223616"/>
    <w:rsid w:val="00224F46"/>
    <w:rsid w:val="00225FF8"/>
    <w:rsid w:val="00227CD6"/>
    <w:rsid w:val="00231A1A"/>
    <w:rsid w:val="00232ED4"/>
    <w:rsid w:val="00233A18"/>
    <w:rsid w:val="00235FC9"/>
    <w:rsid w:val="0023782F"/>
    <w:rsid w:val="002405E8"/>
    <w:rsid w:val="00241B8E"/>
    <w:rsid w:val="002447D6"/>
    <w:rsid w:val="0024626B"/>
    <w:rsid w:val="00246BD5"/>
    <w:rsid w:val="00246E50"/>
    <w:rsid w:val="00246FFF"/>
    <w:rsid w:val="002473D1"/>
    <w:rsid w:val="00247930"/>
    <w:rsid w:val="00247E0B"/>
    <w:rsid w:val="002523E0"/>
    <w:rsid w:val="0025491B"/>
    <w:rsid w:val="00255189"/>
    <w:rsid w:val="002559FA"/>
    <w:rsid w:val="002565BF"/>
    <w:rsid w:val="00265B59"/>
    <w:rsid w:val="00270305"/>
    <w:rsid w:val="00270645"/>
    <w:rsid w:val="002708EB"/>
    <w:rsid w:val="00270A86"/>
    <w:rsid w:val="0027134D"/>
    <w:rsid w:val="002730C8"/>
    <w:rsid w:val="00273580"/>
    <w:rsid w:val="002738DF"/>
    <w:rsid w:val="0027445F"/>
    <w:rsid w:val="00274634"/>
    <w:rsid w:val="00274B9B"/>
    <w:rsid w:val="00274BEA"/>
    <w:rsid w:val="002805D0"/>
    <w:rsid w:val="00280E63"/>
    <w:rsid w:val="00286CE7"/>
    <w:rsid w:val="00287F57"/>
    <w:rsid w:val="00290094"/>
    <w:rsid w:val="00290AF8"/>
    <w:rsid w:val="00293491"/>
    <w:rsid w:val="00294C35"/>
    <w:rsid w:val="00296FD7"/>
    <w:rsid w:val="002A2262"/>
    <w:rsid w:val="002A54BF"/>
    <w:rsid w:val="002A5B17"/>
    <w:rsid w:val="002B278E"/>
    <w:rsid w:val="002B2B19"/>
    <w:rsid w:val="002B4281"/>
    <w:rsid w:val="002B5021"/>
    <w:rsid w:val="002B6039"/>
    <w:rsid w:val="002B66D2"/>
    <w:rsid w:val="002B7747"/>
    <w:rsid w:val="002B7B72"/>
    <w:rsid w:val="002C0761"/>
    <w:rsid w:val="002C255B"/>
    <w:rsid w:val="002C419E"/>
    <w:rsid w:val="002C63ED"/>
    <w:rsid w:val="002C7435"/>
    <w:rsid w:val="002C7A97"/>
    <w:rsid w:val="002D2590"/>
    <w:rsid w:val="002D2879"/>
    <w:rsid w:val="002D2C2E"/>
    <w:rsid w:val="002D2F24"/>
    <w:rsid w:val="002D455B"/>
    <w:rsid w:val="002D48E5"/>
    <w:rsid w:val="002D57EC"/>
    <w:rsid w:val="002D59AD"/>
    <w:rsid w:val="002E0431"/>
    <w:rsid w:val="002E0A88"/>
    <w:rsid w:val="002E1406"/>
    <w:rsid w:val="002E16ED"/>
    <w:rsid w:val="002E1EB8"/>
    <w:rsid w:val="002E23FF"/>
    <w:rsid w:val="002E43AD"/>
    <w:rsid w:val="002E4E62"/>
    <w:rsid w:val="002E65DE"/>
    <w:rsid w:val="002E67AA"/>
    <w:rsid w:val="002F0405"/>
    <w:rsid w:val="002F1578"/>
    <w:rsid w:val="002F36CD"/>
    <w:rsid w:val="002F3920"/>
    <w:rsid w:val="003001CA"/>
    <w:rsid w:val="0030226E"/>
    <w:rsid w:val="003031D1"/>
    <w:rsid w:val="00303901"/>
    <w:rsid w:val="00303D3C"/>
    <w:rsid w:val="003041F3"/>
    <w:rsid w:val="0030546B"/>
    <w:rsid w:val="00306367"/>
    <w:rsid w:val="003066A6"/>
    <w:rsid w:val="00306B1B"/>
    <w:rsid w:val="003100CF"/>
    <w:rsid w:val="00310BB8"/>
    <w:rsid w:val="0031193D"/>
    <w:rsid w:val="00311980"/>
    <w:rsid w:val="003133C7"/>
    <w:rsid w:val="00313DC3"/>
    <w:rsid w:val="003146E4"/>
    <w:rsid w:val="003159E6"/>
    <w:rsid w:val="00316847"/>
    <w:rsid w:val="003177BA"/>
    <w:rsid w:val="00317A10"/>
    <w:rsid w:val="00317B34"/>
    <w:rsid w:val="00321300"/>
    <w:rsid w:val="00323037"/>
    <w:rsid w:val="00324A8D"/>
    <w:rsid w:val="003252E9"/>
    <w:rsid w:val="003264D3"/>
    <w:rsid w:val="003278CD"/>
    <w:rsid w:val="0033030D"/>
    <w:rsid w:val="003312F0"/>
    <w:rsid w:val="00332594"/>
    <w:rsid w:val="00333DBE"/>
    <w:rsid w:val="00334187"/>
    <w:rsid w:val="003342C5"/>
    <w:rsid w:val="003363E7"/>
    <w:rsid w:val="00337AD5"/>
    <w:rsid w:val="003404B0"/>
    <w:rsid w:val="00342614"/>
    <w:rsid w:val="00342667"/>
    <w:rsid w:val="00343268"/>
    <w:rsid w:val="0034533F"/>
    <w:rsid w:val="00346859"/>
    <w:rsid w:val="003476F2"/>
    <w:rsid w:val="0034778F"/>
    <w:rsid w:val="0034790F"/>
    <w:rsid w:val="00347C07"/>
    <w:rsid w:val="0035139F"/>
    <w:rsid w:val="00354720"/>
    <w:rsid w:val="0035483F"/>
    <w:rsid w:val="00354AD5"/>
    <w:rsid w:val="00355327"/>
    <w:rsid w:val="00356EDC"/>
    <w:rsid w:val="0036041A"/>
    <w:rsid w:val="00361BF0"/>
    <w:rsid w:val="0036514D"/>
    <w:rsid w:val="0036663C"/>
    <w:rsid w:val="00366CBC"/>
    <w:rsid w:val="0037236D"/>
    <w:rsid w:val="00372944"/>
    <w:rsid w:val="003758D4"/>
    <w:rsid w:val="003771E4"/>
    <w:rsid w:val="00381288"/>
    <w:rsid w:val="00383431"/>
    <w:rsid w:val="00386E87"/>
    <w:rsid w:val="0039124A"/>
    <w:rsid w:val="00391B68"/>
    <w:rsid w:val="00396DDB"/>
    <w:rsid w:val="00397844"/>
    <w:rsid w:val="003A0C1A"/>
    <w:rsid w:val="003A3B11"/>
    <w:rsid w:val="003A3B8A"/>
    <w:rsid w:val="003B10D5"/>
    <w:rsid w:val="003B1CAA"/>
    <w:rsid w:val="003B3E2D"/>
    <w:rsid w:val="003B552B"/>
    <w:rsid w:val="003B5679"/>
    <w:rsid w:val="003B6F1B"/>
    <w:rsid w:val="003B74DF"/>
    <w:rsid w:val="003B7EAC"/>
    <w:rsid w:val="003C262F"/>
    <w:rsid w:val="003C2F82"/>
    <w:rsid w:val="003C3988"/>
    <w:rsid w:val="003C452F"/>
    <w:rsid w:val="003C47E8"/>
    <w:rsid w:val="003D3F32"/>
    <w:rsid w:val="003D4217"/>
    <w:rsid w:val="003D5E2B"/>
    <w:rsid w:val="003D7A97"/>
    <w:rsid w:val="003E1F79"/>
    <w:rsid w:val="003E3E92"/>
    <w:rsid w:val="003E417C"/>
    <w:rsid w:val="003E4583"/>
    <w:rsid w:val="003E50DE"/>
    <w:rsid w:val="003E5613"/>
    <w:rsid w:val="003E607A"/>
    <w:rsid w:val="003E6372"/>
    <w:rsid w:val="003F14A3"/>
    <w:rsid w:val="003F231A"/>
    <w:rsid w:val="003F3ECF"/>
    <w:rsid w:val="003F4A61"/>
    <w:rsid w:val="003F5A76"/>
    <w:rsid w:val="003F7008"/>
    <w:rsid w:val="003F7C40"/>
    <w:rsid w:val="004004FE"/>
    <w:rsid w:val="0040081E"/>
    <w:rsid w:val="00401A64"/>
    <w:rsid w:val="004026A2"/>
    <w:rsid w:val="00404143"/>
    <w:rsid w:val="00404E2E"/>
    <w:rsid w:val="00405728"/>
    <w:rsid w:val="00410767"/>
    <w:rsid w:val="004123E9"/>
    <w:rsid w:val="00414719"/>
    <w:rsid w:val="00417202"/>
    <w:rsid w:val="00420757"/>
    <w:rsid w:val="004217C8"/>
    <w:rsid w:val="00421943"/>
    <w:rsid w:val="00422335"/>
    <w:rsid w:val="00423208"/>
    <w:rsid w:val="004235F8"/>
    <w:rsid w:val="004246E1"/>
    <w:rsid w:val="00424C29"/>
    <w:rsid w:val="00425421"/>
    <w:rsid w:val="0042546D"/>
    <w:rsid w:val="00427059"/>
    <w:rsid w:val="0042720E"/>
    <w:rsid w:val="004276FF"/>
    <w:rsid w:val="00427E5B"/>
    <w:rsid w:val="0043017E"/>
    <w:rsid w:val="00430913"/>
    <w:rsid w:val="00430A98"/>
    <w:rsid w:val="00431B7F"/>
    <w:rsid w:val="004320EA"/>
    <w:rsid w:val="00432715"/>
    <w:rsid w:val="00433705"/>
    <w:rsid w:val="004345E0"/>
    <w:rsid w:val="00442396"/>
    <w:rsid w:val="00443379"/>
    <w:rsid w:val="004470E7"/>
    <w:rsid w:val="0045039A"/>
    <w:rsid w:val="00450AD3"/>
    <w:rsid w:val="0045395D"/>
    <w:rsid w:val="00454BAD"/>
    <w:rsid w:val="00454BF1"/>
    <w:rsid w:val="00457613"/>
    <w:rsid w:val="0046003E"/>
    <w:rsid w:val="00462DB9"/>
    <w:rsid w:val="004640AB"/>
    <w:rsid w:val="004674C9"/>
    <w:rsid w:val="00467973"/>
    <w:rsid w:val="00470E94"/>
    <w:rsid w:val="00471BA1"/>
    <w:rsid w:val="00471CE0"/>
    <w:rsid w:val="00471E5D"/>
    <w:rsid w:val="00473E0A"/>
    <w:rsid w:val="004741F6"/>
    <w:rsid w:val="00475270"/>
    <w:rsid w:val="00481ABC"/>
    <w:rsid w:val="00484A79"/>
    <w:rsid w:val="00485EC5"/>
    <w:rsid w:val="0048669D"/>
    <w:rsid w:val="004866A2"/>
    <w:rsid w:val="00491541"/>
    <w:rsid w:val="0049583F"/>
    <w:rsid w:val="004959DC"/>
    <w:rsid w:val="00496EE6"/>
    <w:rsid w:val="0049767C"/>
    <w:rsid w:val="004A0CCC"/>
    <w:rsid w:val="004A24C0"/>
    <w:rsid w:val="004A253D"/>
    <w:rsid w:val="004A6E47"/>
    <w:rsid w:val="004A788E"/>
    <w:rsid w:val="004B324B"/>
    <w:rsid w:val="004B4DD0"/>
    <w:rsid w:val="004B6D65"/>
    <w:rsid w:val="004B714B"/>
    <w:rsid w:val="004C041F"/>
    <w:rsid w:val="004C2D25"/>
    <w:rsid w:val="004C3BE9"/>
    <w:rsid w:val="004C426B"/>
    <w:rsid w:val="004C5E51"/>
    <w:rsid w:val="004C7719"/>
    <w:rsid w:val="004C77F2"/>
    <w:rsid w:val="004D0E73"/>
    <w:rsid w:val="004D13F1"/>
    <w:rsid w:val="004D1411"/>
    <w:rsid w:val="004D5A4E"/>
    <w:rsid w:val="004D5B99"/>
    <w:rsid w:val="004D5CBC"/>
    <w:rsid w:val="004D70B2"/>
    <w:rsid w:val="004E053A"/>
    <w:rsid w:val="004E082B"/>
    <w:rsid w:val="004E1DC3"/>
    <w:rsid w:val="004E4361"/>
    <w:rsid w:val="004E52EF"/>
    <w:rsid w:val="004E581D"/>
    <w:rsid w:val="004E5FA3"/>
    <w:rsid w:val="004E6006"/>
    <w:rsid w:val="004E629A"/>
    <w:rsid w:val="004F0B3E"/>
    <w:rsid w:val="004F5857"/>
    <w:rsid w:val="004F5A56"/>
    <w:rsid w:val="0050245D"/>
    <w:rsid w:val="0051002B"/>
    <w:rsid w:val="00510EE0"/>
    <w:rsid w:val="0051235B"/>
    <w:rsid w:val="00512DA2"/>
    <w:rsid w:val="00516098"/>
    <w:rsid w:val="00517031"/>
    <w:rsid w:val="005177E1"/>
    <w:rsid w:val="00517BAC"/>
    <w:rsid w:val="00523775"/>
    <w:rsid w:val="0052431F"/>
    <w:rsid w:val="00526848"/>
    <w:rsid w:val="005327D4"/>
    <w:rsid w:val="00533F57"/>
    <w:rsid w:val="005340D1"/>
    <w:rsid w:val="0053489F"/>
    <w:rsid w:val="00534AC6"/>
    <w:rsid w:val="005355CE"/>
    <w:rsid w:val="0053722B"/>
    <w:rsid w:val="005372C6"/>
    <w:rsid w:val="0054081E"/>
    <w:rsid w:val="00540D51"/>
    <w:rsid w:val="005428C1"/>
    <w:rsid w:val="005430D3"/>
    <w:rsid w:val="00543936"/>
    <w:rsid w:val="0054465A"/>
    <w:rsid w:val="005446B7"/>
    <w:rsid w:val="00546EDB"/>
    <w:rsid w:val="00547C25"/>
    <w:rsid w:val="00551BF9"/>
    <w:rsid w:val="0055203A"/>
    <w:rsid w:val="005528FD"/>
    <w:rsid w:val="0055387F"/>
    <w:rsid w:val="005542FA"/>
    <w:rsid w:val="00557808"/>
    <w:rsid w:val="00562087"/>
    <w:rsid w:val="00562DA9"/>
    <w:rsid w:val="00564EB1"/>
    <w:rsid w:val="0056550D"/>
    <w:rsid w:val="00572793"/>
    <w:rsid w:val="00575BA2"/>
    <w:rsid w:val="005762E0"/>
    <w:rsid w:val="0057653F"/>
    <w:rsid w:val="00577B00"/>
    <w:rsid w:val="005833AC"/>
    <w:rsid w:val="00585B85"/>
    <w:rsid w:val="00586629"/>
    <w:rsid w:val="00586C56"/>
    <w:rsid w:val="0058713A"/>
    <w:rsid w:val="005905C1"/>
    <w:rsid w:val="00591DBB"/>
    <w:rsid w:val="00591F66"/>
    <w:rsid w:val="00592D1B"/>
    <w:rsid w:val="0059405A"/>
    <w:rsid w:val="00595378"/>
    <w:rsid w:val="00595BE9"/>
    <w:rsid w:val="00597150"/>
    <w:rsid w:val="00597CB7"/>
    <w:rsid w:val="005A25F3"/>
    <w:rsid w:val="005A2929"/>
    <w:rsid w:val="005A456C"/>
    <w:rsid w:val="005A5A60"/>
    <w:rsid w:val="005B24FD"/>
    <w:rsid w:val="005B273D"/>
    <w:rsid w:val="005B2DE4"/>
    <w:rsid w:val="005B311E"/>
    <w:rsid w:val="005B33C9"/>
    <w:rsid w:val="005B47E6"/>
    <w:rsid w:val="005B575D"/>
    <w:rsid w:val="005B6832"/>
    <w:rsid w:val="005B6969"/>
    <w:rsid w:val="005B75B0"/>
    <w:rsid w:val="005B7D92"/>
    <w:rsid w:val="005C0158"/>
    <w:rsid w:val="005C25C5"/>
    <w:rsid w:val="005C35D9"/>
    <w:rsid w:val="005C37AF"/>
    <w:rsid w:val="005C439C"/>
    <w:rsid w:val="005C5789"/>
    <w:rsid w:val="005C5EB6"/>
    <w:rsid w:val="005C6717"/>
    <w:rsid w:val="005C6A03"/>
    <w:rsid w:val="005C70A6"/>
    <w:rsid w:val="005C795A"/>
    <w:rsid w:val="005D09FF"/>
    <w:rsid w:val="005D139B"/>
    <w:rsid w:val="005D1F0E"/>
    <w:rsid w:val="005D2711"/>
    <w:rsid w:val="005D4DE2"/>
    <w:rsid w:val="005D6B01"/>
    <w:rsid w:val="005D7C83"/>
    <w:rsid w:val="005E00E6"/>
    <w:rsid w:val="005E02C9"/>
    <w:rsid w:val="005E0ACE"/>
    <w:rsid w:val="005E26D7"/>
    <w:rsid w:val="005E2F60"/>
    <w:rsid w:val="005E3160"/>
    <w:rsid w:val="005E466A"/>
    <w:rsid w:val="005E7DA6"/>
    <w:rsid w:val="005F02E2"/>
    <w:rsid w:val="005F0FF9"/>
    <w:rsid w:val="005F3B4B"/>
    <w:rsid w:val="006009B8"/>
    <w:rsid w:val="006048F7"/>
    <w:rsid w:val="00605029"/>
    <w:rsid w:val="00605A44"/>
    <w:rsid w:val="00605B35"/>
    <w:rsid w:val="00605E8A"/>
    <w:rsid w:val="00606265"/>
    <w:rsid w:val="006067EF"/>
    <w:rsid w:val="00606B61"/>
    <w:rsid w:val="00611048"/>
    <w:rsid w:val="0061151E"/>
    <w:rsid w:val="0061162A"/>
    <w:rsid w:val="00611979"/>
    <w:rsid w:val="006119C3"/>
    <w:rsid w:val="00613E34"/>
    <w:rsid w:val="0061553F"/>
    <w:rsid w:val="00620A00"/>
    <w:rsid w:val="0062138B"/>
    <w:rsid w:val="006213D3"/>
    <w:rsid w:val="00622FC3"/>
    <w:rsid w:val="006244D6"/>
    <w:rsid w:val="006253CE"/>
    <w:rsid w:val="0062542E"/>
    <w:rsid w:val="00626756"/>
    <w:rsid w:val="00627C66"/>
    <w:rsid w:val="00630AAF"/>
    <w:rsid w:val="00632F0B"/>
    <w:rsid w:val="006330B9"/>
    <w:rsid w:val="00633693"/>
    <w:rsid w:val="00633A2C"/>
    <w:rsid w:val="00637278"/>
    <w:rsid w:val="00640DAB"/>
    <w:rsid w:val="00641DFC"/>
    <w:rsid w:val="0064246B"/>
    <w:rsid w:val="0064400E"/>
    <w:rsid w:val="00644144"/>
    <w:rsid w:val="00645277"/>
    <w:rsid w:val="00645CF8"/>
    <w:rsid w:val="006501EE"/>
    <w:rsid w:val="00650CD0"/>
    <w:rsid w:val="0065239E"/>
    <w:rsid w:val="006524F3"/>
    <w:rsid w:val="00653176"/>
    <w:rsid w:val="00655EE6"/>
    <w:rsid w:val="00656A1D"/>
    <w:rsid w:val="00657FEB"/>
    <w:rsid w:val="0066001B"/>
    <w:rsid w:val="00660B34"/>
    <w:rsid w:val="00662A08"/>
    <w:rsid w:val="006655BC"/>
    <w:rsid w:val="00666659"/>
    <w:rsid w:val="006671DB"/>
    <w:rsid w:val="00670115"/>
    <w:rsid w:val="00672AA5"/>
    <w:rsid w:val="0067354B"/>
    <w:rsid w:val="00673649"/>
    <w:rsid w:val="00673814"/>
    <w:rsid w:val="00674B98"/>
    <w:rsid w:val="0067582F"/>
    <w:rsid w:val="00676CFE"/>
    <w:rsid w:val="00676D74"/>
    <w:rsid w:val="00677CA9"/>
    <w:rsid w:val="00681750"/>
    <w:rsid w:val="00682105"/>
    <w:rsid w:val="00683893"/>
    <w:rsid w:val="00683BAD"/>
    <w:rsid w:val="006840C8"/>
    <w:rsid w:val="0068481B"/>
    <w:rsid w:val="00684F98"/>
    <w:rsid w:val="00691208"/>
    <w:rsid w:val="00692017"/>
    <w:rsid w:val="006920C1"/>
    <w:rsid w:val="006925AE"/>
    <w:rsid w:val="0069382E"/>
    <w:rsid w:val="006956BC"/>
    <w:rsid w:val="00696058"/>
    <w:rsid w:val="0069760E"/>
    <w:rsid w:val="006A0556"/>
    <w:rsid w:val="006A1306"/>
    <w:rsid w:val="006A1DF4"/>
    <w:rsid w:val="006A30E1"/>
    <w:rsid w:val="006A4EC7"/>
    <w:rsid w:val="006A58F9"/>
    <w:rsid w:val="006A5E97"/>
    <w:rsid w:val="006A6110"/>
    <w:rsid w:val="006B176F"/>
    <w:rsid w:val="006B18C5"/>
    <w:rsid w:val="006B3D7E"/>
    <w:rsid w:val="006B542B"/>
    <w:rsid w:val="006B57C3"/>
    <w:rsid w:val="006B6D0A"/>
    <w:rsid w:val="006C0844"/>
    <w:rsid w:val="006C091E"/>
    <w:rsid w:val="006C1145"/>
    <w:rsid w:val="006C36A5"/>
    <w:rsid w:val="006C68A2"/>
    <w:rsid w:val="006C737C"/>
    <w:rsid w:val="006C77CC"/>
    <w:rsid w:val="006D03B1"/>
    <w:rsid w:val="006D0DD3"/>
    <w:rsid w:val="006D19CC"/>
    <w:rsid w:val="006D392E"/>
    <w:rsid w:val="006E0337"/>
    <w:rsid w:val="006E151D"/>
    <w:rsid w:val="006E19A0"/>
    <w:rsid w:val="006E1D8C"/>
    <w:rsid w:val="006E46D2"/>
    <w:rsid w:val="006E47EA"/>
    <w:rsid w:val="006E6DE6"/>
    <w:rsid w:val="006F36AC"/>
    <w:rsid w:val="006F40DD"/>
    <w:rsid w:val="006F47DD"/>
    <w:rsid w:val="006F6822"/>
    <w:rsid w:val="0070102E"/>
    <w:rsid w:val="00701988"/>
    <w:rsid w:val="007036A8"/>
    <w:rsid w:val="007050F8"/>
    <w:rsid w:val="0070699D"/>
    <w:rsid w:val="00707441"/>
    <w:rsid w:val="007075C7"/>
    <w:rsid w:val="00707972"/>
    <w:rsid w:val="007115F5"/>
    <w:rsid w:val="00712DC0"/>
    <w:rsid w:val="00713AD9"/>
    <w:rsid w:val="00713E82"/>
    <w:rsid w:val="0071569F"/>
    <w:rsid w:val="00716544"/>
    <w:rsid w:val="00716775"/>
    <w:rsid w:val="00717418"/>
    <w:rsid w:val="0072063B"/>
    <w:rsid w:val="00720931"/>
    <w:rsid w:val="00723824"/>
    <w:rsid w:val="007246ED"/>
    <w:rsid w:val="007304B0"/>
    <w:rsid w:val="007305DF"/>
    <w:rsid w:val="00732892"/>
    <w:rsid w:val="00732BE0"/>
    <w:rsid w:val="00733607"/>
    <w:rsid w:val="00733DFB"/>
    <w:rsid w:val="00734BFE"/>
    <w:rsid w:val="007363A5"/>
    <w:rsid w:val="00736467"/>
    <w:rsid w:val="0073674A"/>
    <w:rsid w:val="00736862"/>
    <w:rsid w:val="0073691C"/>
    <w:rsid w:val="00741150"/>
    <w:rsid w:val="0074266D"/>
    <w:rsid w:val="00742FF7"/>
    <w:rsid w:val="007444C1"/>
    <w:rsid w:val="00744804"/>
    <w:rsid w:val="007470A3"/>
    <w:rsid w:val="00750027"/>
    <w:rsid w:val="00750600"/>
    <w:rsid w:val="007513DA"/>
    <w:rsid w:val="00751605"/>
    <w:rsid w:val="0075302C"/>
    <w:rsid w:val="00754CA4"/>
    <w:rsid w:val="00755F8B"/>
    <w:rsid w:val="0075709B"/>
    <w:rsid w:val="00760DEE"/>
    <w:rsid w:val="007634F3"/>
    <w:rsid w:val="007636A6"/>
    <w:rsid w:val="00763710"/>
    <w:rsid w:val="00763DD8"/>
    <w:rsid w:val="00764383"/>
    <w:rsid w:val="00765377"/>
    <w:rsid w:val="0076561F"/>
    <w:rsid w:val="00766AC1"/>
    <w:rsid w:val="00771FE7"/>
    <w:rsid w:val="00773EE1"/>
    <w:rsid w:val="007754D6"/>
    <w:rsid w:val="007755EC"/>
    <w:rsid w:val="0077583C"/>
    <w:rsid w:val="00775ED9"/>
    <w:rsid w:val="00777AE2"/>
    <w:rsid w:val="00777BE7"/>
    <w:rsid w:val="007816FA"/>
    <w:rsid w:val="00781865"/>
    <w:rsid w:val="00781AE8"/>
    <w:rsid w:val="007867E9"/>
    <w:rsid w:val="0078712B"/>
    <w:rsid w:val="00791531"/>
    <w:rsid w:val="00792873"/>
    <w:rsid w:val="00796565"/>
    <w:rsid w:val="00796E65"/>
    <w:rsid w:val="007A1CB9"/>
    <w:rsid w:val="007A21D8"/>
    <w:rsid w:val="007A3957"/>
    <w:rsid w:val="007A3C74"/>
    <w:rsid w:val="007A40C7"/>
    <w:rsid w:val="007A43E2"/>
    <w:rsid w:val="007A53ED"/>
    <w:rsid w:val="007A565E"/>
    <w:rsid w:val="007A5E7D"/>
    <w:rsid w:val="007A7F2A"/>
    <w:rsid w:val="007B60AE"/>
    <w:rsid w:val="007B6741"/>
    <w:rsid w:val="007C1D3A"/>
    <w:rsid w:val="007C44F3"/>
    <w:rsid w:val="007C4675"/>
    <w:rsid w:val="007C74AE"/>
    <w:rsid w:val="007C75DD"/>
    <w:rsid w:val="007C7ACE"/>
    <w:rsid w:val="007C7C24"/>
    <w:rsid w:val="007D0A2F"/>
    <w:rsid w:val="007D142B"/>
    <w:rsid w:val="007D150E"/>
    <w:rsid w:val="007D1904"/>
    <w:rsid w:val="007D1D9E"/>
    <w:rsid w:val="007D1E8B"/>
    <w:rsid w:val="007D451E"/>
    <w:rsid w:val="007D4EEF"/>
    <w:rsid w:val="007D60A2"/>
    <w:rsid w:val="007D6577"/>
    <w:rsid w:val="007D6C69"/>
    <w:rsid w:val="007E0434"/>
    <w:rsid w:val="007E1EA5"/>
    <w:rsid w:val="007E2287"/>
    <w:rsid w:val="007E234F"/>
    <w:rsid w:val="007E28D5"/>
    <w:rsid w:val="007E3405"/>
    <w:rsid w:val="007E44E0"/>
    <w:rsid w:val="007E478E"/>
    <w:rsid w:val="007E6AB9"/>
    <w:rsid w:val="007E7B6D"/>
    <w:rsid w:val="007E7B86"/>
    <w:rsid w:val="007E7ED4"/>
    <w:rsid w:val="007F061E"/>
    <w:rsid w:val="007F0D6C"/>
    <w:rsid w:val="007F0DF0"/>
    <w:rsid w:val="007F17CD"/>
    <w:rsid w:val="007F1AE1"/>
    <w:rsid w:val="007F3F29"/>
    <w:rsid w:val="007F5F41"/>
    <w:rsid w:val="007F6820"/>
    <w:rsid w:val="007F7102"/>
    <w:rsid w:val="007F7F62"/>
    <w:rsid w:val="0080219E"/>
    <w:rsid w:val="0080393B"/>
    <w:rsid w:val="00803D4E"/>
    <w:rsid w:val="008041A4"/>
    <w:rsid w:val="008054FC"/>
    <w:rsid w:val="008073D2"/>
    <w:rsid w:val="008078B9"/>
    <w:rsid w:val="0081040B"/>
    <w:rsid w:val="00811608"/>
    <w:rsid w:val="00812B67"/>
    <w:rsid w:val="0081363B"/>
    <w:rsid w:val="008138C0"/>
    <w:rsid w:val="0081413E"/>
    <w:rsid w:val="0081437E"/>
    <w:rsid w:val="00817599"/>
    <w:rsid w:val="00817EDF"/>
    <w:rsid w:val="008232AB"/>
    <w:rsid w:val="0082501C"/>
    <w:rsid w:val="008251F0"/>
    <w:rsid w:val="00825346"/>
    <w:rsid w:val="008255F2"/>
    <w:rsid w:val="00825A46"/>
    <w:rsid w:val="008270AB"/>
    <w:rsid w:val="00827431"/>
    <w:rsid w:val="00830672"/>
    <w:rsid w:val="008308F9"/>
    <w:rsid w:val="008338A2"/>
    <w:rsid w:val="008364B2"/>
    <w:rsid w:val="008369A4"/>
    <w:rsid w:val="00837BB5"/>
    <w:rsid w:val="0084313A"/>
    <w:rsid w:val="00843684"/>
    <w:rsid w:val="008439A3"/>
    <w:rsid w:val="008441F0"/>
    <w:rsid w:val="0084433C"/>
    <w:rsid w:val="00844BDB"/>
    <w:rsid w:val="008450A7"/>
    <w:rsid w:val="00846B23"/>
    <w:rsid w:val="0084797F"/>
    <w:rsid w:val="008503C8"/>
    <w:rsid w:val="00851525"/>
    <w:rsid w:val="008562E4"/>
    <w:rsid w:val="00856388"/>
    <w:rsid w:val="008611AA"/>
    <w:rsid w:val="00862625"/>
    <w:rsid w:val="00862C7A"/>
    <w:rsid w:val="00862E86"/>
    <w:rsid w:val="008638BE"/>
    <w:rsid w:val="00863AB3"/>
    <w:rsid w:val="008647D7"/>
    <w:rsid w:val="008649F5"/>
    <w:rsid w:val="00866B71"/>
    <w:rsid w:val="00866BE6"/>
    <w:rsid w:val="0086737B"/>
    <w:rsid w:val="0087021B"/>
    <w:rsid w:val="00871305"/>
    <w:rsid w:val="0087272A"/>
    <w:rsid w:val="008730D7"/>
    <w:rsid w:val="00873FE6"/>
    <w:rsid w:val="008749D0"/>
    <w:rsid w:val="00874A86"/>
    <w:rsid w:val="00874EFE"/>
    <w:rsid w:val="00875218"/>
    <w:rsid w:val="00877D01"/>
    <w:rsid w:val="00882EE2"/>
    <w:rsid w:val="00883ED1"/>
    <w:rsid w:val="0088444D"/>
    <w:rsid w:val="00884A95"/>
    <w:rsid w:val="00885C41"/>
    <w:rsid w:val="00885F64"/>
    <w:rsid w:val="00886B42"/>
    <w:rsid w:val="00887BB8"/>
    <w:rsid w:val="00887F3C"/>
    <w:rsid w:val="0088827C"/>
    <w:rsid w:val="00891326"/>
    <w:rsid w:val="0089173B"/>
    <w:rsid w:val="0089187D"/>
    <w:rsid w:val="00892CFA"/>
    <w:rsid w:val="00893C2D"/>
    <w:rsid w:val="00894AF5"/>
    <w:rsid w:val="008968FD"/>
    <w:rsid w:val="00897272"/>
    <w:rsid w:val="0089793D"/>
    <w:rsid w:val="008A0233"/>
    <w:rsid w:val="008A1107"/>
    <w:rsid w:val="008A13DF"/>
    <w:rsid w:val="008A1D47"/>
    <w:rsid w:val="008A36F9"/>
    <w:rsid w:val="008A37E0"/>
    <w:rsid w:val="008A3874"/>
    <w:rsid w:val="008A5428"/>
    <w:rsid w:val="008B2A16"/>
    <w:rsid w:val="008B32B1"/>
    <w:rsid w:val="008B427B"/>
    <w:rsid w:val="008B548B"/>
    <w:rsid w:val="008B5494"/>
    <w:rsid w:val="008B67A9"/>
    <w:rsid w:val="008B7576"/>
    <w:rsid w:val="008C1C1D"/>
    <w:rsid w:val="008C21F6"/>
    <w:rsid w:val="008C5894"/>
    <w:rsid w:val="008C599A"/>
    <w:rsid w:val="008C5E88"/>
    <w:rsid w:val="008C7653"/>
    <w:rsid w:val="008D00E5"/>
    <w:rsid w:val="008D0CBA"/>
    <w:rsid w:val="008D3F03"/>
    <w:rsid w:val="008D4296"/>
    <w:rsid w:val="008D5DF6"/>
    <w:rsid w:val="008D6E76"/>
    <w:rsid w:val="008D79BE"/>
    <w:rsid w:val="008D7ED6"/>
    <w:rsid w:val="008E0823"/>
    <w:rsid w:val="008E22D8"/>
    <w:rsid w:val="008E280D"/>
    <w:rsid w:val="008E37C0"/>
    <w:rsid w:val="008E3E55"/>
    <w:rsid w:val="008E4C8F"/>
    <w:rsid w:val="008E5411"/>
    <w:rsid w:val="008E7298"/>
    <w:rsid w:val="008E7515"/>
    <w:rsid w:val="008F0F45"/>
    <w:rsid w:val="008F1427"/>
    <w:rsid w:val="008F452B"/>
    <w:rsid w:val="008F4CB6"/>
    <w:rsid w:val="008F5FEC"/>
    <w:rsid w:val="008F7153"/>
    <w:rsid w:val="00902ED4"/>
    <w:rsid w:val="0090344D"/>
    <w:rsid w:val="009056D8"/>
    <w:rsid w:val="0091528D"/>
    <w:rsid w:val="009164A9"/>
    <w:rsid w:val="00916780"/>
    <w:rsid w:val="00921A40"/>
    <w:rsid w:val="00923303"/>
    <w:rsid w:val="0092613B"/>
    <w:rsid w:val="009274A4"/>
    <w:rsid w:val="00927E2F"/>
    <w:rsid w:val="0093062E"/>
    <w:rsid w:val="00933349"/>
    <w:rsid w:val="009344DD"/>
    <w:rsid w:val="00936347"/>
    <w:rsid w:val="009364DF"/>
    <w:rsid w:val="00942AEE"/>
    <w:rsid w:val="009448F4"/>
    <w:rsid w:val="00944994"/>
    <w:rsid w:val="0094537F"/>
    <w:rsid w:val="00946FB4"/>
    <w:rsid w:val="00951DC1"/>
    <w:rsid w:val="00952B67"/>
    <w:rsid w:val="0095388B"/>
    <w:rsid w:val="00953B06"/>
    <w:rsid w:val="009576B2"/>
    <w:rsid w:val="00957BD2"/>
    <w:rsid w:val="00957E17"/>
    <w:rsid w:val="00960BD3"/>
    <w:rsid w:val="009612A2"/>
    <w:rsid w:val="009671E2"/>
    <w:rsid w:val="009702B3"/>
    <w:rsid w:val="009716AF"/>
    <w:rsid w:val="00971D16"/>
    <w:rsid w:val="0097304A"/>
    <w:rsid w:val="0097640D"/>
    <w:rsid w:val="00977BDB"/>
    <w:rsid w:val="00981567"/>
    <w:rsid w:val="009818C9"/>
    <w:rsid w:val="009825CD"/>
    <w:rsid w:val="00983378"/>
    <w:rsid w:val="00984650"/>
    <w:rsid w:val="009872D0"/>
    <w:rsid w:val="009908CB"/>
    <w:rsid w:val="00991B56"/>
    <w:rsid w:val="00991DA5"/>
    <w:rsid w:val="00996312"/>
    <w:rsid w:val="00997091"/>
    <w:rsid w:val="00997A9E"/>
    <w:rsid w:val="009A1CA6"/>
    <w:rsid w:val="009A290E"/>
    <w:rsid w:val="009A4651"/>
    <w:rsid w:val="009A51E5"/>
    <w:rsid w:val="009A6229"/>
    <w:rsid w:val="009A6694"/>
    <w:rsid w:val="009B3B03"/>
    <w:rsid w:val="009B3CDB"/>
    <w:rsid w:val="009B3F1F"/>
    <w:rsid w:val="009B4228"/>
    <w:rsid w:val="009B7BAE"/>
    <w:rsid w:val="009B7EAB"/>
    <w:rsid w:val="009C12DD"/>
    <w:rsid w:val="009C22C4"/>
    <w:rsid w:val="009C2776"/>
    <w:rsid w:val="009C6EB9"/>
    <w:rsid w:val="009C7A8A"/>
    <w:rsid w:val="009C7EF3"/>
    <w:rsid w:val="009D0A4B"/>
    <w:rsid w:val="009D0FAE"/>
    <w:rsid w:val="009D0FF6"/>
    <w:rsid w:val="009D1942"/>
    <w:rsid w:val="009D565B"/>
    <w:rsid w:val="009D6A45"/>
    <w:rsid w:val="009D79D6"/>
    <w:rsid w:val="009E0146"/>
    <w:rsid w:val="009E124A"/>
    <w:rsid w:val="009E1963"/>
    <w:rsid w:val="009E2725"/>
    <w:rsid w:val="009E2974"/>
    <w:rsid w:val="009E29EC"/>
    <w:rsid w:val="009E4A3B"/>
    <w:rsid w:val="009E5D23"/>
    <w:rsid w:val="009E6684"/>
    <w:rsid w:val="009E6BC2"/>
    <w:rsid w:val="009E7C4A"/>
    <w:rsid w:val="009F110D"/>
    <w:rsid w:val="009F2081"/>
    <w:rsid w:val="009F4533"/>
    <w:rsid w:val="009F5BF5"/>
    <w:rsid w:val="009F7368"/>
    <w:rsid w:val="00A00D5F"/>
    <w:rsid w:val="00A043F3"/>
    <w:rsid w:val="00A04CE6"/>
    <w:rsid w:val="00A04D8F"/>
    <w:rsid w:val="00A04E94"/>
    <w:rsid w:val="00A07783"/>
    <w:rsid w:val="00A10C6A"/>
    <w:rsid w:val="00A10C90"/>
    <w:rsid w:val="00A126A5"/>
    <w:rsid w:val="00A12BC7"/>
    <w:rsid w:val="00A14428"/>
    <w:rsid w:val="00A158AC"/>
    <w:rsid w:val="00A17A3D"/>
    <w:rsid w:val="00A17EBA"/>
    <w:rsid w:val="00A215B5"/>
    <w:rsid w:val="00A23C6E"/>
    <w:rsid w:val="00A25722"/>
    <w:rsid w:val="00A262B0"/>
    <w:rsid w:val="00A266B6"/>
    <w:rsid w:val="00A27C34"/>
    <w:rsid w:val="00A309F1"/>
    <w:rsid w:val="00A311A3"/>
    <w:rsid w:val="00A3204B"/>
    <w:rsid w:val="00A33508"/>
    <w:rsid w:val="00A336AD"/>
    <w:rsid w:val="00A352FC"/>
    <w:rsid w:val="00A36864"/>
    <w:rsid w:val="00A36A8F"/>
    <w:rsid w:val="00A37A41"/>
    <w:rsid w:val="00A407F5"/>
    <w:rsid w:val="00A43086"/>
    <w:rsid w:val="00A430C0"/>
    <w:rsid w:val="00A452D7"/>
    <w:rsid w:val="00A46E4F"/>
    <w:rsid w:val="00A47BA8"/>
    <w:rsid w:val="00A50790"/>
    <w:rsid w:val="00A520D4"/>
    <w:rsid w:val="00A526B4"/>
    <w:rsid w:val="00A52800"/>
    <w:rsid w:val="00A5319F"/>
    <w:rsid w:val="00A54452"/>
    <w:rsid w:val="00A55C31"/>
    <w:rsid w:val="00A5725D"/>
    <w:rsid w:val="00A60C14"/>
    <w:rsid w:val="00A618C3"/>
    <w:rsid w:val="00A62288"/>
    <w:rsid w:val="00A646A6"/>
    <w:rsid w:val="00A64E97"/>
    <w:rsid w:val="00A66738"/>
    <w:rsid w:val="00A66910"/>
    <w:rsid w:val="00A7221B"/>
    <w:rsid w:val="00A72E8C"/>
    <w:rsid w:val="00A75020"/>
    <w:rsid w:val="00A75037"/>
    <w:rsid w:val="00A7523F"/>
    <w:rsid w:val="00A775EF"/>
    <w:rsid w:val="00A80BC6"/>
    <w:rsid w:val="00A80F6E"/>
    <w:rsid w:val="00A8214A"/>
    <w:rsid w:val="00A82D09"/>
    <w:rsid w:val="00A8397A"/>
    <w:rsid w:val="00A92C7B"/>
    <w:rsid w:val="00A9409E"/>
    <w:rsid w:val="00A9444A"/>
    <w:rsid w:val="00A94561"/>
    <w:rsid w:val="00A9541F"/>
    <w:rsid w:val="00A95D32"/>
    <w:rsid w:val="00A963C1"/>
    <w:rsid w:val="00AA005F"/>
    <w:rsid w:val="00AA06B7"/>
    <w:rsid w:val="00AA0CC6"/>
    <w:rsid w:val="00AA5980"/>
    <w:rsid w:val="00AA6548"/>
    <w:rsid w:val="00AA7560"/>
    <w:rsid w:val="00AA79E8"/>
    <w:rsid w:val="00AA7F89"/>
    <w:rsid w:val="00AB01BD"/>
    <w:rsid w:val="00AB0619"/>
    <w:rsid w:val="00AB0C59"/>
    <w:rsid w:val="00AB18F2"/>
    <w:rsid w:val="00AB1CDC"/>
    <w:rsid w:val="00AB23DF"/>
    <w:rsid w:val="00AB2594"/>
    <w:rsid w:val="00AB2705"/>
    <w:rsid w:val="00AB4135"/>
    <w:rsid w:val="00AB5451"/>
    <w:rsid w:val="00AB70F7"/>
    <w:rsid w:val="00AB70FC"/>
    <w:rsid w:val="00AC145E"/>
    <w:rsid w:val="00AC18BF"/>
    <w:rsid w:val="00AC2456"/>
    <w:rsid w:val="00AC4388"/>
    <w:rsid w:val="00AC5E5F"/>
    <w:rsid w:val="00AC64F8"/>
    <w:rsid w:val="00AD005D"/>
    <w:rsid w:val="00AD0783"/>
    <w:rsid w:val="00AD0C48"/>
    <w:rsid w:val="00AD2DDB"/>
    <w:rsid w:val="00AD60EA"/>
    <w:rsid w:val="00AD696A"/>
    <w:rsid w:val="00AD7FA9"/>
    <w:rsid w:val="00AE0E3A"/>
    <w:rsid w:val="00AE25AC"/>
    <w:rsid w:val="00AE31FB"/>
    <w:rsid w:val="00AE4A31"/>
    <w:rsid w:val="00AE5250"/>
    <w:rsid w:val="00AE77E1"/>
    <w:rsid w:val="00AF011B"/>
    <w:rsid w:val="00AF1BB1"/>
    <w:rsid w:val="00AF25D8"/>
    <w:rsid w:val="00AF2FDE"/>
    <w:rsid w:val="00AF43C3"/>
    <w:rsid w:val="00AF4DF2"/>
    <w:rsid w:val="00B002AD"/>
    <w:rsid w:val="00B01F4C"/>
    <w:rsid w:val="00B03153"/>
    <w:rsid w:val="00B04D3D"/>
    <w:rsid w:val="00B054FA"/>
    <w:rsid w:val="00B06219"/>
    <w:rsid w:val="00B06E87"/>
    <w:rsid w:val="00B16D75"/>
    <w:rsid w:val="00B20201"/>
    <w:rsid w:val="00B204B9"/>
    <w:rsid w:val="00B21A3A"/>
    <w:rsid w:val="00B21DB3"/>
    <w:rsid w:val="00B228B3"/>
    <w:rsid w:val="00B25755"/>
    <w:rsid w:val="00B26D3B"/>
    <w:rsid w:val="00B31599"/>
    <w:rsid w:val="00B3282E"/>
    <w:rsid w:val="00B32CF3"/>
    <w:rsid w:val="00B32E71"/>
    <w:rsid w:val="00B34E36"/>
    <w:rsid w:val="00B36AC2"/>
    <w:rsid w:val="00B42E91"/>
    <w:rsid w:val="00B43975"/>
    <w:rsid w:val="00B45297"/>
    <w:rsid w:val="00B457D5"/>
    <w:rsid w:val="00B4608A"/>
    <w:rsid w:val="00B505F4"/>
    <w:rsid w:val="00B51F26"/>
    <w:rsid w:val="00B52B1C"/>
    <w:rsid w:val="00B53E1A"/>
    <w:rsid w:val="00B5666C"/>
    <w:rsid w:val="00B570CA"/>
    <w:rsid w:val="00B608B5"/>
    <w:rsid w:val="00B67446"/>
    <w:rsid w:val="00B67E06"/>
    <w:rsid w:val="00B70761"/>
    <w:rsid w:val="00B70D5C"/>
    <w:rsid w:val="00B71498"/>
    <w:rsid w:val="00B71FCF"/>
    <w:rsid w:val="00B73520"/>
    <w:rsid w:val="00B7355A"/>
    <w:rsid w:val="00B801A6"/>
    <w:rsid w:val="00B802FD"/>
    <w:rsid w:val="00B820D3"/>
    <w:rsid w:val="00B85C08"/>
    <w:rsid w:val="00B86084"/>
    <w:rsid w:val="00B86B98"/>
    <w:rsid w:val="00B901EE"/>
    <w:rsid w:val="00B90479"/>
    <w:rsid w:val="00B90FA2"/>
    <w:rsid w:val="00B910F3"/>
    <w:rsid w:val="00B916DF"/>
    <w:rsid w:val="00B917E7"/>
    <w:rsid w:val="00B91EDD"/>
    <w:rsid w:val="00B9201E"/>
    <w:rsid w:val="00B93740"/>
    <w:rsid w:val="00B93CC4"/>
    <w:rsid w:val="00B95D65"/>
    <w:rsid w:val="00B9653B"/>
    <w:rsid w:val="00BA054E"/>
    <w:rsid w:val="00BA0BD2"/>
    <w:rsid w:val="00BA2E07"/>
    <w:rsid w:val="00BA3396"/>
    <w:rsid w:val="00BA4690"/>
    <w:rsid w:val="00BA663C"/>
    <w:rsid w:val="00BB1C61"/>
    <w:rsid w:val="00BB5CC7"/>
    <w:rsid w:val="00BB637F"/>
    <w:rsid w:val="00BC0CC2"/>
    <w:rsid w:val="00BC495B"/>
    <w:rsid w:val="00BC738F"/>
    <w:rsid w:val="00BD6C2B"/>
    <w:rsid w:val="00BD7F60"/>
    <w:rsid w:val="00BE0311"/>
    <w:rsid w:val="00BE14CA"/>
    <w:rsid w:val="00BE2872"/>
    <w:rsid w:val="00BE38F5"/>
    <w:rsid w:val="00BE4648"/>
    <w:rsid w:val="00BE5321"/>
    <w:rsid w:val="00BE5B16"/>
    <w:rsid w:val="00BE660F"/>
    <w:rsid w:val="00BE78CD"/>
    <w:rsid w:val="00BF043C"/>
    <w:rsid w:val="00BF0A69"/>
    <w:rsid w:val="00BF1274"/>
    <w:rsid w:val="00BF3DDF"/>
    <w:rsid w:val="00BF3FC7"/>
    <w:rsid w:val="00BF4961"/>
    <w:rsid w:val="00BF4C14"/>
    <w:rsid w:val="00BF5F3E"/>
    <w:rsid w:val="00C007F3"/>
    <w:rsid w:val="00C01078"/>
    <w:rsid w:val="00C019F2"/>
    <w:rsid w:val="00C01C8E"/>
    <w:rsid w:val="00C03A69"/>
    <w:rsid w:val="00C03DFB"/>
    <w:rsid w:val="00C04182"/>
    <w:rsid w:val="00C04E5B"/>
    <w:rsid w:val="00C05A4D"/>
    <w:rsid w:val="00C05F25"/>
    <w:rsid w:val="00C070B4"/>
    <w:rsid w:val="00C07302"/>
    <w:rsid w:val="00C12F1C"/>
    <w:rsid w:val="00C14F19"/>
    <w:rsid w:val="00C159CA"/>
    <w:rsid w:val="00C15FC8"/>
    <w:rsid w:val="00C2031E"/>
    <w:rsid w:val="00C223DB"/>
    <w:rsid w:val="00C2362F"/>
    <w:rsid w:val="00C23A23"/>
    <w:rsid w:val="00C25AB0"/>
    <w:rsid w:val="00C305BD"/>
    <w:rsid w:val="00C31A78"/>
    <w:rsid w:val="00C327DE"/>
    <w:rsid w:val="00C3296E"/>
    <w:rsid w:val="00C32FAF"/>
    <w:rsid w:val="00C337E3"/>
    <w:rsid w:val="00C34C4A"/>
    <w:rsid w:val="00C35493"/>
    <w:rsid w:val="00C35BCE"/>
    <w:rsid w:val="00C36B8B"/>
    <w:rsid w:val="00C36D51"/>
    <w:rsid w:val="00C37DD7"/>
    <w:rsid w:val="00C4205E"/>
    <w:rsid w:val="00C4367D"/>
    <w:rsid w:val="00C44124"/>
    <w:rsid w:val="00C441CC"/>
    <w:rsid w:val="00C4478A"/>
    <w:rsid w:val="00C44ED1"/>
    <w:rsid w:val="00C4629A"/>
    <w:rsid w:val="00C47C2F"/>
    <w:rsid w:val="00C50A12"/>
    <w:rsid w:val="00C50C8D"/>
    <w:rsid w:val="00C52F5D"/>
    <w:rsid w:val="00C52FFE"/>
    <w:rsid w:val="00C557B0"/>
    <w:rsid w:val="00C57512"/>
    <w:rsid w:val="00C57C7D"/>
    <w:rsid w:val="00C616CE"/>
    <w:rsid w:val="00C621D0"/>
    <w:rsid w:val="00C62420"/>
    <w:rsid w:val="00C6464F"/>
    <w:rsid w:val="00C64DF4"/>
    <w:rsid w:val="00C654F2"/>
    <w:rsid w:val="00C659C4"/>
    <w:rsid w:val="00C65DFA"/>
    <w:rsid w:val="00C6609D"/>
    <w:rsid w:val="00C66459"/>
    <w:rsid w:val="00C66C65"/>
    <w:rsid w:val="00C732B3"/>
    <w:rsid w:val="00C73954"/>
    <w:rsid w:val="00C74E85"/>
    <w:rsid w:val="00C8168C"/>
    <w:rsid w:val="00C82495"/>
    <w:rsid w:val="00C82BC1"/>
    <w:rsid w:val="00C82F73"/>
    <w:rsid w:val="00C837A1"/>
    <w:rsid w:val="00C83C97"/>
    <w:rsid w:val="00C845C6"/>
    <w:rsid w:val="00C854FD"/>
    <w:rsid w:val="00C85F54"/>
    <w:rsid w:val="00C90347"/>
    <w:rsid w:val="00C91730"/>
    <w:rsid w:val="00C93E3E"/>
    <w:rsid w:val="00C9533E"/>
    <w:rsid w:val="00C95EBB"/>
    <w:rsid w:val="00C9639B"/>
    <w:rsid w:val="00C973AC"/>
    <w:rsid w:val="00CA0243"/>
    <w:rsid w:val="00CA0A99"/>
    <w:rsid w:val="00CA0D0B"/>
    <w:rsid w:val="00CA0F02"/>
    <w:rsid w:val="00CA1B96"/>
    <w:rsid w:val="00CA1CAB"/>
    <w:rsid w:val="00CA3788"/>
    <w:rsid w:val="00CA4FD3"/>
    <w:rsid w:val="00CA7622"/>
    <w:rsid w:val="00CB0CFF"/>
    <w:rsid w:val="00CB63AB"/>
    <w:rsid w:val="00CB6E99"/>
    <w:rsid w:val="00CB75B9"/>
    <w:rsid w:val="00CB7B59"/>
    <w:rsid w:val="00CC1980"/>
    <w:rsid w:val="00CC21A5"/>
    <w:rsid w:val="00CC34F9"/>
    <w:rsid w:val="00CC3D32"/>
    <w:rsid w:val="00CC5226"/>
    <w:rsid w:val="00CC57E6"/>
    <w:rsid w:val="00CC6E87"/>
    <w:rsid w:val="00CC71D6"/>
    <w:rsid w:val="00CD0DD9"/>
    <w:rsid w:val="00CD0FE8"/>
    <w:rsid w:val="00CD2F3F"/>
    <w:rsid w:val="00CE24AB"/>
    <w:rsid w:val="00CE2CA9"/>
    <w:rsid w:val="00CE5E6C"/>
    <w:rsid w:val="00CE644D"/>
    <w:rsid w:val="00CE68B1"/>
    <w:rsid w:val="00CE77C5"/>
    <w:rsid w:val="00CF001E"/>
    <w:rsid w:val="00CF18BE"/>
    <w:rsid w:val="00CF1E95"/>
    <w:rsid w:val="00CF292E"/>
    <w:rsid w:val="00CF41EA"/>
    <w:rsid w:val="00CF5199"/>
    <w:rsid w:val="00CF62B6"/>
    <w:rsid w:val="00D03A73"/>
    <w:rsid w:val="00D05090"/>
    <w:rsid w:val="00D058A4"/>
    <w:rsid w:val="00D1184D"/>
    <w:rsid w:val="00D12290"/>
    <w:rsid w:val="00D1231A"/>
    <w:rsid w:val="00D12C83"/>
    <w:rsid w:val="00D14AE2"/>
    <w:rsid w:val="00D22852"/>
    <w:rsid w:val="00D25E1A"/>
    <w:rsid w:val="00D30D59"/>
    <w:rsid w:val="00D31A8B"/>
    <w:rsid w:val="00D31D8F"/>
    <w:rsid w:val="00D32FCF"/>
    <w:rsid w:val="00D35160"/>
    <w:rsid w:val="00D359CD"/>
    <w:rsid w:val="00D35E8D"/>
    <w:rsid w:val="00D42F3D"/>
    <w:rsid w:val="00D42FC2"/>
    <w:rsid w:val="00D4358C"/>
    <w:rsid w:val="00D43817"/>
    <w:rsid w:val="00D44759"/>
    <w:rsid w:val="00D4681B"/>
    <w:rsid w:val="00D47E79"/>
    <w:rsid w:val="00D522F0"/>
    <w:rsid w:val="00D537F6"/>
    <w:rsid w:val="00D53D65"/>
    <w:rsid w:val="00D55DEC"/>
    <w:rsid w:val="00D6024C"/>
    <w:rsid w:val="00D60E75"/>
    <w:rsid w:val="00D62000"/>
    <w:rsid w:val="00D62015"/>
    <w:rsid w:val="00D624C3"/>
    <w:rsid w:val="00D632DE"/>
    <w:rsid w:val="00D647C9"/>
    <w:rsid w:val="00D64FB2"/>
    <w:rsid w:val="00D661E0"/>
    <w:rsid w:val="00D679A2"/>
    <w:rsid w:val="00D67A74"/>
    <w:rsid w:val="00D67F1E"/>
    <w:rsid w:val="00D70B47"/>
    <w:rsid w:val="00D71CA7"/>
    <w:rsid w:val="00D728B8"/>
    <w:rsid w:val="00D7567E"/>
    <w:rsid w:val="00D76302"/>
    <w:rsid w:val="00D7747C"/>
    <w:rsid w:val="00D818B4"/>
    <w:rsid w:val="00D8239C"/>
    <w:rsid w:val="00D82824"/>
    <w:rsid w:val="00D83B82"/>
    <w:rsid w:val="00D84005"/>
    <w:rsid w:val="00D84C21"/>
    <w:rsid w:val="00D86D01"/>
    <w:rsid w:val="00D9096B"/>
    <w:rsid w:val="00D90F2E"/>
    <w:rsid w:val="00D926FC"/>
    <w:rsid w:val="00D92B75"/>
    <w:rsid w:val="00D92BF1"/>
    <w:rsid w:val="00D92E02"/>
    <w:rsid w:val="00D93216"/>
    <w:rsid w:val="00D95C3A"/>
    <w:rsid w:val="00D95D71"/>
    <w:rsid w:val="00D96EB4"/>
    <w:rsid w:val="00D96FAF"/>
    <w:rsid w:val="00DA08BA"/>
    <w:rsid w:val="00DA0EC5"/>
    <w:rsid w:val="00DA133F"/>
    <w:rsid w:val="00DA4597"/>
    <w:rsid w:val="00DA66DB"/>
    <w:rsid w:val="00DA675D"/>
    <w:rsid w:val="00DA6801"/>
    <w:rsid w:val="00DB0570"/>
    <w:rsid w:val="00DB0C61"/>
    <w:rsid w:val="00DB3764"/>
    <w:rsid w:val="00DB5796"/>
    <w:rsid w:val="00DB70E7"/>
    <w:rsid w:val="00DC0180"/>
    <w:rsid w:val="00DC10E4"/>
    <w:rsid w:val="00DC119C"/>
    <w:rsid w:val="00DC192C"/>
    <w:rsid w:val="00DC2122"/>
    <w:rsid w:val="00DC24BC"/>
    <w:rsid w:val="00DC2634"/>
    <w:rsid w:val="00DC2753"/>
    <w:rsid w:val="00DC3416"/>
    <w:rsid w:val="00DC4A10"/>
    <w:rsid w:val="00DC59A8"/>
    <w:rsid w:val="00DD09A5"/>
    <w:rsid w:val="00DD1A17"/>
    <w:rsid w:val="00DD2A28"/>
    <w:rsid w:val="00DD47E2"/>
    <w:rsid w:val="00DD5B14"/>
    <w:rsid w:val="00DD5DAE"/>
    <w:rsid w:val="00DD687F"/>
    <w:rsid w:val="00DD6984"/>
    <w:rsid w:val="00DD7113"/>
    <w:rsid w:val="00DE3707"/>
    <w:rsid w:val="00DE7759"/>
    <w:rsid w:val="00DF13E5"/>
    <w:rsid w:val="00DF172A"/>
    <w:rsid w:val="00DF17F2"/>
    <w:rsid w:val="00DF19DE"/>
    <w:rsid w:val="00DF20DF"/>
    <w:rsid w:val="00DF3FC4"/>
    <w:rsid w:val="00DF5174"/>
    <w:rsid w:val="00DF7007"/>
    <w:rsid w:val="00E01F93"/>
    <w:rsid w:val="00E02338"/>
    <w:rsid w:val="00E02FA2"/>
    <w:rsid w:val="00E0356B"/>
    <w:rsid w:val="00E0435D"/>
    <w:rsid w:val="00E10EE1"/>
    <w:rsid w:val="00E12A0E"/>
    <w:rsid w:val="00E12C03"/>
    <w:rsid w:val="00E1304E"/>
    <w:rsid w:val="00E132D7"/>
    <w:rsid w:val="00E13B08"/>
    <w:rsid w:val="00E14AA8"/>
    <w:rsid w:val="00E14AA9"/>
    <w:rsid w:val="00E1515E"/>
    <w:rsid w:val="00E1578E"/>
    <w:rsid w:val="00E1633F"/>
    <w:rsid w:val="00E164E7"/>
    <w:rsid w:val="00E16924"/>
    <w:rsid w:val="00E20C0D"/>
    <w:rsid w:val="00E22D8B"/>
    <w:rsid w:val="00E24EFF"/>
    <w:rsid w:val="00E24F57"/>
    <w:rsid w:val="00E2563E"/>
    <w:rsid w:val="00E260CE"/>
    <w:rsid w:val="00E315DA"/>
    <w:rsid w:val="00E3184E"/>
    <w:rsid w:val="00E31EB7"/>
    <w:rsid w:val="00E321E0"/>
    <w:rsid w:val="00E33C14"/>
    <w:rsid w:val="00E34551"/>
    <w:rsid w:val="00E370E8"/>
    <w:rsid w:val="00E37526"/>
    <w:rsid w:val="00E3776F"/>
    <w:rsid w:val="00E40D66"/>
    <w:rsid w:val="00E41702"/>
    <w:rsid w:val="00E450E7"/>
    <w:rsid w:val="00E455A3"/>
    <w:rsid w:val="00E456D7"/>
    <w:rsid w:val="00E45C0A"/>
    <w:rsid w:val="00E45C6F"/>
    <w:rsid w:val="00E45CDA"/>
    <w:rsid w:val="00E46535"/>
    <w:rsid w:val="00E46A51"/>
    <w:rsid w:val="00E50364"/>
    <w:rsid w:val="00E50883"/>
    <w:rsid w:val="00E50FDC"/>
    <w:rsid w:val="00E51AE5"/>
    <w:rsid w:val="00E531F7"/>
    <w:rsid w:val="00E54835"/>
    <w:rsid w:val="00E54CE4"/>
    <w:rsid w:val="00E554E7"/>
    <w:rsid w:val="00E55A5B"/>
    <w:rsid w:val="00E56967"/>
    <w:rsid w:val="00E571BF"/>
    <w:rsid w:val="00E57A8A"/>
    <w:rsid w:val="00E63732"/>
    <w:rsid w:val="00E65ABC"/>
    <w:rsid w:val="00E65B3D"/>
    <w:rsid w:val="00E67288"/>
    <w:rsid w:val="00E67B6E"/>
    <w:rsid w:val="00E73F6F"/>
    <w:rsid w:val="00E75204"/>
    <w:rsid w:val="00E770CE"/>
    <w:rsid w:val="00E81889"/>
    <w:rsid w:val="00E87969"/>
    <w:rsid w:val="00E928A0"/>
    <w:rsid w:val="00E93233"/>
    <w:rsid w:val="00E93D8F"/>
    <w:rsid w:val="00E947CE"/>
    <w:rsid w:val="00E96339"/>
    <w:rsid w:val="00E97173"/>
    <w:rsid w:val="00EA145A"/>
    <w:rsid w:val="00EA3729"/>
    <w:rsid w:val="00EA3C03"/>
    <w:rsid w:val="00EA6124"/>
    <w:rsid w:val="00EA6B3B"/>
    <w:rsid w:val="00EB02D8"/>
    <w:rsid w:val="00EB1F3B"/>
    <w:rsid w:val="00EB3650"/>
    <w:rsid w:val="00EB444D"/>
    <w:rsid w:val="00EB45C0"/>
    <w:rsid w:val="00EB4FF0"/>
    <w:rsid w:val="00EC19ED"/>
    <w:rsid w:val="00EC2396"/>
    <w:rsid w:val="00EC3045"/>
    <w:rsid w:val="00EC3A8A"/>
    <w:rsid w:val="00EC4810"/>
    <w:rsid w:val="00EC4F5C"/>
    <w:rsid w:val="00EC531D"/>
    <w:rsid w:val="00ED2235"/>
    <w:rsid w:val="00ED4A75"/>
    <w:rsid w:val="00ED506F"/>
    <w:rsid w:val="00ED5930"/>
    <w:rsid w:val="00ED7DB0"/>
    <w:rsid w:val="00EE0B01"/>
    <w:rsid w:val="00EE2593"/>
    <w:rsid w:val="00EE392F"/>
    <w:rsid w:val="00EE54F0"/>
    <w:rsid w:val="00EE5853"/>
    <w:rsid w:val="00EE72C0"/>
    <w:rsid w:val="00EE7AF5"/>
    <w:rsid w:val="00EF01C6"/>
    <w:rsid w:val="00EF1259"/>
    <w:rsid w:val="00EF1AE4"/>
    <w:rsid w:val="00EF3ACF"/>
    <w:rsid w:val="00EF3D3B"/>
    <w:rsid w:val="00EF6159"/>
    <w:rsid w:val="00EF63F6"/>
    <w:rsid w:val="00EF685F"/>
    <w:rsid w:val="00EF6F6A"/>
    <w:rsid w:val="00EF7DE0"/>
    <w:rsid w:val="00F007B2"/>
    <w:rsid w:val="00F00DF4"/>
    <w:rsid w:val="00F01265"/>
    <w:rsid w:val="00F01DB1"/>
    <w:rsid w:val="00F02913"/>
    <w:rsid w:val="00F03FF8"/>
    <w:rsid w:val="00F0407D"/>
    <w:rsid w:val="00F065E5"/>
    <w:rsid w:val="00F068E6"/>
    <w:rsid w:val="00F06DF1"/>
    <w:rsid w:val="00F07445"/>
    <w:rsid w:val="00F11403"/>
    <w:rsid w:val="00F1157D"/>
    <w:rsid w:val="00F121B9"/>
    <w:rsid w:val="00F17F4D"/>
    <w:rsid w:val="00F21C9A"/>
    <w:rsid w:val="00F21F7F"/>
    <w:rsid w:val="00F235D8"/>
    <w:rsid w:val="00F24373"/>
    <w:rsid w:val="00F26F11"/>
    <w:rsid w:val="00F31EA4"/>
    <w:rsid w:val="00F3289C"/>
    <w:rsid w:val="00F32DFC"/>
    <w:rsid w:val="00F33AC5"/>
    <w:rsid w:val="00F34699"/>
    <w:rsid w:val="00F35FD4"/>
    <w:rsid w:val="00F36356"/>
    <w:rsid w:val="00F36BDF"/>
    <w:rsid w:val="00F375A4"/>
    <w:rsid w:val="00F40BE4"/>
    <w:rsid w:val="00F41C16"/>
    <w:rsid w:val="00F41D33"/>
    <w:rsid w:val="00F425C0"/>
    <w:rsid w:val="00F425EC"/>
    <w:rsid w:val="00F427F5"/>
    <w:rsid w:val="00F4421F"/>
    <w:rsid w:val="00F44B43"/>
    <w:rsid w:val="00F451ED"/>
    <w:rsid w:val="00F464A6"/>
    <w:rsid w:val="00F51F09"/>
    <w:rsid w:val="00F5303D"/>
    <w:rsid w:val="00F54F91"/>
    <w:rsid w:val="00F56D0A"/>
    <w:rsid w:val="00F573E5"/>
    <w:rsid w:val="00F57E0D"/>
    <w:rsid w:val="00F610E9"/>
    <w:rsid w:val="00F620A3"/>
    <w:rsid w:val="00F63AA2"/>
    <w:rsid w:val="00F64179"/>
    <w:rsid w:val="00F6543A"/>
    <w:rsid w:val="00F65A14"/>
    <w:rsid w:val="00F66127"/>
    <w:rsid w:val="00F664CC"/>
    <w:rsid w:val="00F67C46"/>
    <w:rsid w:val="00F7094E"/>
    <w:rsid w:val="00F720AC"/>
    <w:rsid w:val="00F7261D"/>
    <w:rsid w:val="00F74A13"/>
    <w:rsid w:val="00F800FB"/>
    <w:rsid w:val="00F807CC"/>
    <w:rsid w:val="00F80D09"/>
    <w:rsid w:val="00F811E7"/>
    <w:rsid w:val="00F827C4"/>
    <w:rsid w:val="00F827F5"/>
    <w:rsid w:val="00F82F38"/>
    <w:rsid w:val="00F83BAB"/>
    <w:rsid w:val="00F849D5"/>
    <w:rsid w:val="00F942D0"/>
    <w:rsid w:val="00F94C94"/>
    <w:rsid w:val="00F94C95"/>
    <w:rsid w:val="00FA0806"/>
    <w:rsid w:val="00FA0911"/>
    <w:rsid w:val="00FA40E3"/>
    <w:rsid w:val="00FA53C7"/>
    <w:rsid w:val="00FA6368"/>
    <w:rsid w:val="00FA6470"/>
    <w:rsid w:val="00FA715E"/>
    <w:rsid w:val="00FB1107"/>
    <w:rsid w:val="00FB7C0F"/>
    <w:rsid w:val="00FC0A30"/>
    <w:rsid w:val="00FC4256"/>
    <w:rsid w:val="00FC49F3"/>
    <w:rsid w:val="00FC58EF"/>
    <w:rsid w:val="00FC6ED8"/>
    <w:rsid w:val="00FD1D44"/>
    <w:rsid w:val="00FD27EB"/>
    <w:rsid w:val="00FD2F60"/>
    <w:rsid w:val="00FD31D0"/>
    <w:rsid w:val="00FD397C"/>
    <w:rsid w:val="00FD42D0"/>
    <w:rsid w:val="00FD6937"/>
    <w:rsid w:val="00FD7795"/>
    <w:rsid w:val="00FE1C2E"/>
    <w:rsid w:val="00FE389E"/>
    <w:rsid w:val="00FE5945"/>
    <w:rsid w:val="00FE7663"/>
    <w:rsid w:val="00FE776E"/>
    <w:rsid w:val="00FE7868"/>
    <w:rsid w:val="00FE7917"/>
    <w:rsid w:val="00FE7B10"/>
    <w:rsid w:val="00FE7C8C"/>
    <w:rsid w:val="00FE7E82"/>
    <w:rsid w:val="00FF0A9F"/>
    <w:rsid w:val="00FF0E36"/>
    <w:rsid w:val="00FF2523"/>
    <w:rsid w:val="00FF298E"/>
    <w:rsid w:val="00FF3288"/>
    <w:rsid w:val="00FF370A"/>
    <w:rsid w:val="00FF41A7"/>
    <w:rsid w:val="00FF5C46"/>
    <w:rsid w:val="00FF5C87"/>
    <w:rsid w:val="00FF5D78"/>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203929"/>
    <w:pPr>
      <w:keepNext/>
      <w:spacing w:before="360" w:after="120" w:line="288" w:lineRule="auto"/>
      <w:outlineLvl w:val="1"/>
    </w:pPr>
    <w:rPr>
      <w:rFonts w:ascii="Arial" w:eastAsiaTheme="majorEastAsia" w:hAnsi="Arial" w:cstheme="majorBidi"/>
      <w:bCs/>
      <w:sz w:val="2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203929"/>
    <w:rPr>
      <w:rFonts w:ascii="Arial" w:eastAsiaTheme="majorEastAsia" w:hAnsi="Arial" w:cstheme="majorBidi"/>
      <w:bCs/>
      <w:sz w:val="2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qFormat/>
    <w:rsid w:val="008D5DF6"/>
    <w:rPr>
      <w:sz w:val="18"/>
      <w:szCs w:val="18"/>
    </w:rPr>
  </w:style>
  <w:style w:type="paragraph" w:styleId="CommentText">
    <w:name w:val="annotation text"/>
    <w:basedOn w:val="Normal"/>
    <w:link w:val="CommentTextChar"/>
    <w:uiPriority w:val="99"/>
    <w:semiHidden/>
    <w:unhideWhenUsed/>
    <w:qFormat/>
    <w:rsid w:val="008D5DF6"/>
  </w:style>
  <w:style w:type="character" w:customStyle="1" w:styleId="CommentTextChar">
    <w:name w:val="Comment Text Char"/>
    <w:basedOn w:val="DefaultParagraphFont"/>
    <w:link w:val="CommentText"/>
    <w:uiPriority w:val="99"/>
    <w:semiHidden/>
    <w:qFormat/>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TALCar">
    <w:name w:val="TAL Car"/>
    <w:link w:val="TAL"/>
    <w:qFormat/>
    <w:locked/>
    <w:rsid w:val="006A30E1"/>
    <w:rPr>
      <w:rFonts w:ascii="Arial" w:eastAsia="SimSun" w:hAnsi="Arial" w:cs="Arial"/>
      <w:sz w:val="18"/>
      <w:szCs w:val="18"/>
      <w:lang w:val="en-GB"/>
    </w:rPr>
  </w:style>
  <w:style w:type="paragraph" w:customStyle="1" w:styleId="TAL">
    <w:name w:val="TAL"/>
    <w:basedOn w:val="Normal"/>
    <w:link w:val="TALCar"/>
    <w:qFormat/>
    <w:rsid w:val="006A30E1"/>
    <w:pPr>
      <w:keepNext/>
      <w:keepLines/>
      <w:overflowPunct w:val="0"/>
      <w:autoSpaceDE w:val="0"/>
      <w:autoSpaceDN w:val="0"/>
      <w:adjustRightInd w:val="0"/>
      <w:spacing w:after="0"/>
    </w:pPr>
    <w:rPr>
      <w:rFonts w:ascii="Arial" w:eastAsia="SimSun" w:hAnsi="Arial" w:cs="Arial"/>
      <w:sz w:val="18"/>
      <w:szCs w:val="18"/>
      <w:lang w:eastAsia="zh-TW"/>
    </w:rPr>
  </w:style>
  <w:style w:type="character" w:customStyle="1" w:styleId="TALChar">
    <w:name w:val="TAL Char"/>
    <w:qFormat/>
    <w:rsid w:val="00166DF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9464">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19478389">
      <w:bodyDiv w:val="1"/>
      <w:marLeft w:val="0"/>
      <w:marRight w:val="0"/>
      <w:marTop w:val="0"/>
      <w:marBottom w:val="0"/>
      <w:divBdr>
        <w:top w:val="none" w:sz="0" w:space="0" w:color="auto"/>
        <w:left w:val="none" w:sz="0" w:space="0" w:color="auto"/>
        <w:bottom w:val="none" w:sz="0" w:space="0" w:color="auto"/>
        <w:right w:val="none" w:sz="0" w:space="0" w:color="auto"/>
      </w:divBdr>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27492262">
      <w:bodyDiv w:val="1"/>
      <w:marLeft w:val="0"/>
      <w:marRight w:val="0"/>
      <w:marTop w:val="0"/>
      <w:marBottom w:val="0"/>
      <w:divBdr>
        <w:top w:val="none" w:sz="0" w:space="0" w:color="auto"/>
        <w:left w:val="none" w:sz="0" w:space="0" w:color="auto"/>
        <w:bottom w:val="none" w:sz="0" w:space="0" w:color="auto"/>
        <w:right w:val="none" w:sz="0" w:space="0" w:color="auto"/>
      </w:divBdr>
    </w:div>
    <w:div w:id="47582031">
      <w:bodyDiv w:val="1"/>
      <w:marLeft w:val="0"/>
      <w:marRight w:val="0"/>
      <w:marTop w:val="0"/>
      <w:marBottom w:val="0"/>
      <w:divBdr>
        <w:top w:val="none" w:sz="0" w:space="0" w:color="auto"/>
        <w:left w:val="none" w:sz="0" w:space="0" w:color="auto"/>
        <w:bottom w:val="none" w:sz="0" w:space="0" w:color="auto"/>
        <w:right w:val="none" w:sz="0" w:space="0" w:color="auto"/>
      </w:divBdr>
    </w:div>
    <w:div w:id="50807310">
      <w:bodyDiv w:val="1"/>
      <w:marLeft w:val="0"/>
      <w:marRight w:val="0"/>
      <w:marTop w:val="0"/>
      <w:marBottom w:val="0"/>
      <w:divBdr>
        <w:top w:val="none" w:sz="0" w:space="0" w:color="auto"/>
        <w:left w:val="none" w:sz="0" w:space="0" w:color="auto"/>
        <w:bottom w:val="none" w:sz="0" w:space="0" w:color="auto"/>
        <w:right w:val="none" w:sz="0" w:space="0" w:color="auto"/>
      </w:divBdr>
    </w:div>
    <w:div w:id="55130665">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0297126">
      <w:bodyDiv w:val="1"/>
      <w:marLeft w:val="0"/>
      <w:marRight w:val="0"/>
      <w:marTop w:val="0"/>
      <w:marBottom w:val="0"/>
      <w:divBdr>
        <w:top w:val="none" w:sz="0" w:space="0" w:color="auto"/>
        <w:left w:val="none" w:sz="0" w:space="0" w:color="auto"/>
        <w:bottom w:val="none" w:sz="0" w:space="0" w:color="auto"/>
        <w:right w:val="none" w:sz="0" w:space="0" w:color="auto"/>
      </w:divBdr>
    </w:div>
    <w:div w:id="115032290">
      <w:bodyDiv w:val="1"/>
      <w:marLeft w:val="0"/>
      <w:marRight w:val="0"/>
      <w:marTop w:val="0"/>
      <w:marBottom w:val="0"/>
      <w:divBdr>
        <w:top w:val="none" w:sz="0" w:space="0" w:color="auto"/>
        <w:left w:val="none" w:sz="0" w:space="0" w:color="auto"/>
        <w:bottom w:val="none" w:sz="0" w:space="0" w:color="auto"/>
        <w:right w:val="none" w:sz="0" w:space="0" w:color="auto"/>
      </w:divBdr>
    </w:div>
    <w:div w:id="121463741">
      <w:bodyDiv w:val="1"/>
      <w:marLeft w:val="0"/>
      <w:marRight w:val="0"/>
      <w:marTop w:val="0"/>
      <w:marBottom w:val="0"/>
      <w:divBdr>
        <w:top w:val="none" w:sz="0" w:space="0" w:color="auto"/>
        <w:left w:val="none" w:sz="0" w:space="0" w:color="auto"/>
        <w:bottom w:val="none" w:sz="0" w:space="0" w:color="auto"/>
        <w:right w:val="none" w:sz="0" w:space="0" w:color="auto"/>
      </w:divBdr>
    </w:div>
    <w:div w:id="12485360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2262312">
      <w:bodyDiv w:val="1"/>
      <w:marLeft w:val="0"/>
      <w:marRight w:val="0"/>
      <w:marTop w:val="0"/>
      <w:marBottom w:val="0"/>
      <w:divBdr>
        <w:top w:val="none" w:sz="0" w:space="0" w:color="auto"/>
        <w:left w:val="none" w:sz="0" w:space="0" w:color="auto"/>
        <w:bottom w:val="none" w:sz="0" w:space="0" w:color="auto"/>
        <w:right w:val="none" w:sz="0" w:space="0" w:color="auto"/>
      </w:divBdr>
    </w:div>
    <w:div w:id="143662295">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78082548">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197014540">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16281314">
      <w:bodyDiv w:val="1"/>
      <w:marLeft w:val="0"/>
      <w:marRight w:val="0"/>
      <w:marTop w:val="0"/>
      <w:marBottom w:val="0"/>
      <w:divBdr>
        <w:top w:val="none" w:sz="0" w:space="0" w:color="auto"/>
        <w:left w:val="none" w:sz="0" w:space="0" w:color="auto"/>
        <w:bottom w:val="none" w:sz="0" w:space="0" w:color="auto"/>
        <w:right w:val="none" w:sz="0" w:space="0" w:color="auto"/>
      </w:divBdr>
    </w:div>
    <w:div w:id="220946965">
      <w:bodyDiv w:val="1"/>
      <w:marLeft w:val="0"/>
      <w:marRight w:val="0"/>
      <w:marTop w:val="0"/>
      <w:marBottom w:val="0"/>
      <w:divBdr>
        <w:top w:val="none" w:sz="0" w:space="0" w:color="auto"/>
        <w:left w:val="none" w:sz="0" w:space="0" w:color="auto"/>
        <w:bottom w:val="none" w:sz="0" w:space="0" w:color="auto"/>
        <w:right w:val="none" w:sz="0" w:space="0" w:color="auto"/>
      </w:divBdr>
    </w:div>
    <w:div w:id="229997226">
      <w:bodyDiv w:val="1"/>
      <w:marLeft w:val="0"/>
      <w:marRight w:val="0"/>
      <w:marTop w:val="0"/>
      <w:marBottom w:val="0"/>
      <w:divBdr>
        <w:top w:val="none" w:sz="0" w:space="0" w:color="auto"/>
        <w:left w:val="none" w:sz="0" w:space="0" w:color="auto"/>
        <w:bottom w:val="none" w:sz="0" w:space="0" w:color="auto"/>
        <w:right w:val="none" w:sz="0" w:space="0" w:color="auto"/>
      </w:divBdr>
    </w:div>
    <w:div w:id="231277715">
      <w:bodyDiv w:val="1"/>
      <w:marLeft w:val="0"/>
      <w:marRight w:val="0"/>
      <w:marTop w:val="0"/>
      <w:marBottom w:val="0"/>
      <w:divBdr>
        <w:top w:val="none" w:sz="0" w:space="0" w:color="auto"/>
        <w:left w:val="none" w:sz="0" w:space="0" w:color="auto"/>
        <w:bottom w:val="none" w:sz="0" w:space="0" w:color="auto"/>
        <w:right w:val="none" w:sz="0" w:space="0" w:color="auto"/>
      </w:divBdr>
    </w:div>
    <w:div w:id="235554405">
      <w:bodyDiv w:val="1"/>
      <w:marLeft w:val="0"/>
      <w:marRight w:val="0"/>
      <w:marTop w:val="0"/>
      <w:marBottom w:val="0"/>
      <w:divBdr>
        <w:top w:val="none" w:sz="0" w:space="0" w:color="auto"/>
        <w:left w:val="none" w:sz="0" w:space="0" w:color="auto"/>
        <w:bottom w:val="none" w:sz="0" w:space="0" w:color="auto"/>
        <w:right w:val="none" w:sz="0" w:space="0" w:color="auto"/>
      </w:divBdr>
    </w:div>
    <w:div w:id="240875174">
      <w:bodyDiv w:val="1"/>
      <w:marLeft w:val="0"/>
      <w:marRight w:val="0"/>
      <w:marTop w:val="0"/>
      <w:marBottom w:val="0"/>
      <w:divBdr>
        <w:top w:val="none" w:sz="0" w:space="0" w:color="auto"/>
        <w:left w:val="none" w:sz="0" w:space="0" w:color="auto"/>
        <w:bottom w:val="none" w:sz="0" w:space="0" w:color="auto"/>
        <w:right w:val="none" w:sz="0" w:space="0" w:color="auto"/>
      </w:divBdr>
    </w:div>
    <w:div w:id="256866468">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8120797">
      <w:bodyDiv w:val="1"/>
      <w:marLeft w:val="0"/>
      <w:marRight w:val="0"/>
      <w:marTop w:val="0"/>
      <w:marBottom w:val="0"/>
      <w:divBdr>
        <w:top w:val="none" w:sz="0" w:space="0" w:color="auto"/>
        <w:left w:val="none" w:sz="0" w:space="0" w:color="auto"/>
        <w:bottom w:val="none" w:sz="0" w:space="0" w:color="auto"/>
        <w:right w:val="none" w:sz="0" w:space="0" w:color="auto"/>
      </w:divBdr>
    </w:div>
    <w:div w:id="268658733">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87322224">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02128384">
      <w:bodyDiv w:val="1"/>
      <w:marLeft w:val="0"/>
      <w:marRight w:val="0"/>
      <w:marTop w:val="0"/>
      <w:marBottom w:val="0"/>
      <w:divBdr>
        <w:top w:val="none" w:sz="0" w:space="0" w:color="auto"/>
        <w:left w:val="none" w:sz="0" w:space="0" w:color="auto"/>
        <w:bottom w:val="none" w:sz="0" w:space="0" w:color="auto"/>
        <w:right w:val="none" w:sz="0" w:space="0" w:color="auto"/>
      </w:divBdr>
    </w:div>
    <w:div w:id="305168190">
      <w:bodyDiv w:val="1"/>
      <w:marLeft w:val="0"/>
      <w:marRight w:val="0"/>
      <w:marTop w:val="0"/>
      <w:marBottom w:val="0"/>
      <w:divBdr>
        <w:top w:val="none" w:sz="0" w:space="0" w:color="auto"/>
        <w:left w:val="none" w:sz="0" w:space="0" w:color="auto"/>
        <w:bottom w:val="none" w:sz="0" w:space="0" w:color="auto"/>
        <w:right w:val="none" w:sz="0" w:space="0" w:color="auto"/>
      </w:divBdr>
    </w:div>
    <w:div w:id="314648214">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25017292">
      <w:bodyDiv w:val="1"/>
      <w:marLeft w:val="0"/>
      <w:marRight w:val="0"/>
      <w:marTop w:val="0"/>
      <w:marBottom w:val="0"/>
      <w:divBdr>
        <w:top w:val="none" w:sz="0" w:space="0" w:color="auto"/>
        <w:left w:val="none" w:sz="0" w:space="0" w:color="auto"/>
        <w:bottom w:val="none" w:sz="0" w:space="0" w:color="auto"/>
        <w:right w:val="none" w:sz="0" w:space="0" w:color="auto"/>
      </w:divBdr>
    </w:div>
    <w:div w:id="325087491">
      <w:bodyDiv w:val="1"/>
      <w:marLeft w:val="0"/>
      <w:marRight w:val="0"/>
      <w:marTop w:val="0"/>
      <w:marBottom w:val="0"/>
      <w:divBdr>
        <w:top w:val="none" w:sz="0" w:space="0" w:color="auto"/>
        <w:left w:val="none" w:sz="0" w:space="0" w:color="auto"/>
        <w:bottom w:val="none" w:sz="0" w:space="0" w:color="auto"/>
        <w:right w:val="none" w:sz="0" w:space="0" w:color="auto"/>
      </w:divBdr>
    </w:div>
    <w:div w:id="325405512">
      <w:bodyDiv w:val="1"/>
      <w:marLeft w:val="0"/>
      <w:marRight w:val="0"/>
      <w:marTop w:val="0"/>
      <w:marBottom w:val="0"/>
      <w:divBdr>
        <w:top w:val="none" w:sz="0" w:space="0" w:color="auto"/>
        <w:left w:val="none" w:sz="0" w:space="0" w:color="auto"/>
        <w:bottom w:val="none" w:sz="0" w:space="0" w:color="auto"/>
        <w:right w:val="none" w:sz="0" w:space="0" w:color="auto"/>
      </w:divBdr>
    </w:div>
    <w:div w:id="337317679">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62903084">
      <w:bodyDiv w:val="1"/>
      <w:marLeft w:val="0"/>
      <w:marRight w:val="0"/>
      <w:marTop w:val="0"/>
      <w:marBottom w:val="0"/>
      <w:divBdr>
        <w:top w:val="none" w:sz="0" w:space="0" w:color="auto"/>
        <w:left w:val="none" w:sz="0" w:space="0" w:color="auto"/>
        <w:bottom w:val="none" w:sz="0" w:space="0" w:color="auto"/>
        <w:right w:val="none" w:sz="0" w:space="0" w:color="auto"/>
      </w:divBdr>
    </w:div>
    <w:div w:id="373771005">
      <w:bodyDiv w:val="1"/>
      <w:marLeft w:val="0"/>
      <w:marRight w:val="0"/>
      <w:marTop w:val="0"/>
      <w:marBottom w:val="0"/>
      <w:divBdr>
        <w:top w:val="none" w:sz="0" w:space="0" w:color="auto"/>
        <w:left w:val="none" w:sz="0" w:space="0" w:color="auto"/>
        <w:bottom w:val="none" w:sz="0" w:space="0" w:color="auto"/>
        <w:right w:val="none" w:sz="0" w:space="0" w:color="auto"/>
      </w:divBdr>
    </w:div>
    <w:div w:id="390346894">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6465848">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07725368">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5979708">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26080896">
      <w:bodyDiv w:val="1"/>
      <w:marLeft w:val="0"/>
      <w:marRight w:val="0"/>
      <w:marTop w:val="0"/>
      <w:marBottom w:val="0"/>
      <w:divBdr>
        <w:top w:val="none" w:sz="0" w:space="0" w:color="auto"/>
        <w:left w:val="none" w:sz="0" w:space="0" w:color="auto"/>
        <w:bottom w:val="none" w:sz="0" w:space="0" w:color="auto"/>
        <w:right w:val="none" w:sz="0" w:space="0" w:color="auto"/>
      </w:divBdr>
    </w:div>
    <w:div w:id="426539122">
      <w:bodyDiv w:val="1"/>
      <w:marLeft w:val="0"/>
      <w:marRight w:val="0"/>
      <w:marTop w:val="0"/>
      <w:marBottom w:val="0"/>
      <w:divBdr>
        <w:top w:val="none" w:sz="0" w:space="0" w:color="auto"/>
        <w:left w:val="none" w:sz="0" w:space="0" w:color="auto"/>
        <w:bottom w:val="none" w:sz="0" w:space="0" w:color="auto"/>
        <w:right w:val="none" w:sz="0" w:space="0" w:color="auto"/>
      </w:divBdr>
    </w:div>
    <w:div w:id="433399662">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8982259">
      <w:bodyDiv w:val="1"/>
      <w:marLeft w:val="0"/>
      <w:marRight w:val="0"/>
      <w:marTop w:val="0"/>
      <w:marBottom w:val="0"/>
      <w:divBdr>
        <w:top w:val="none" w:sz="0" w:space="0" w:color="auto"/>
        <w:left w:val="none" w:sz="0" w:space="0" w:color="auto"/>
        <w:bottom w:val="none" w:sz="0" w:space="0" w:color="auto"/>
        <w:right w:val="none" w:sz="0" w:space="0" w:color="auto"/>
      </w:divBdr>
    </w:div>
    <w:div w:id="472719940">
      <w:bodyDiv w:val="1"/>
      <w:marLeft w:val="0"/>
      <w:marRight w:val="0"/>
      <w:marTop w:val="0"/>
      <w:marBottom w:val="0"/>
      <w:divBdr>
        <w:top w:val="none" w:sz="0" w:space="0" w:color="auto"/>
        <w:left w:val="none" w:sz="0" w:space="0" w:color="auto"/>
        <w:bottom w:val="none" w:sz="0" w:space="0" w:color="auto"/>
        <w:right w:val="none" w:sz="0" w:space="0" w:color="auto"/>
      </w:divBdr>
    </w:div>
    <w:div w:id="486945508">
      <w:bodyDiv w:val="1"/>
      <w:marLeft w:val="0"/>
      <w:marRight w:val="0"/>
      <w:marTop w:val="0"/>
      <w:marBottom w:val="0"/>
      <w:divBdr>
        <w:top w:val="none" w:sz="0" w:space="0" w:color="auto"/>
        <w:left w:val="none" w:sz="0" w:space="0" w:color="auto"/>
        <w:bottom w:val="none" w:sz="0" w:space="0" w:color="auto"/>
        <w:right w:val="none" w:sz="0" w:space="0" w:color="auto"/>
      </w:divBdr>
    </w:div>
    <w:div w:id="491532800">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502669946">
      <w:bodyDiv w:val="1"/>
      <w:marLeft w:val="0"/>
      <w:marRight w:val="0"/>
      <w:marTop w:val="0"/>
      <w:marBottom w:val="0"/>
      <w:divBdr>
        <w:top w:val="none" w:sz="0" w:space="0" w:color="auto"/>
        <w:left w:val="none" w:sz="0" w:space="0" w:color="auto"/>
        <w:bottom w:val="none" w:sz="0" w:space="0" w:color="auto"/>
        <w:right w:val="none" w:sz="0" w:space="0" w:color="auto"/>
      </w:divBdr>
    </w:div>
    <w:div w:id="505679050">
      <w:bodyDiv w:val="1"/>
      <w:marLeft w:val="0"/>
      <w:marRight w:val="0"/>
      <w:marTop w:val="0"/>
      <w:marBottom w:val="0"/>
      <w:divBdr>
        <w:top w:val="none" w:sz="0" w:space="0" w:color="auto"/>
        <w:left w:val="none" w:sz="0" w:space="0" w:color="auto"/>
        <w:bottom w:val="none" w:sz="0" w:space="0" w:color="auto"/>
        <w:right w:val="none" w:sz="0" w:space="0" w:color="auto"/>
      </w:divBdr>
    </w:div>
    <w:div w:id="506216745">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147767">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7937006">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424674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0173384">
      <w:bodyDiv w:val="1"/>
      <w:marLeft w:val="0"/>
      <w:marRight w:val="0"/>
      <w:marTop w:val="0"/>
      <w:marBottom w:val="0"/>
      <w:divBdr>
        <w:top w:val="none" w:sz="0" w:space="0" w:color="auto"/>
        <w:left w:val="none" w:sz="0" w:space="0" w:color="auto"/>
        <w:bottom w:val="none" w:sz="0" w:space="0" w:color="auto"/>
        <w:right w:val="none" w:sz="0" w:space="0" w:color="auto"/>
      </w:divBdr>
    </w:div>
    <w:div w:id="546256823">
      <w:bodyDiv w:val="1"/>
      <w:marLeft w:val="0"/>
      <w:marRight w:val="0"/>
      <w:marTop w:val="0"/>
      <w:marBottom w:val="0"/>
      <w:divBdr>
        <w:top w:val="none" w:sz="0" w:space="0" w:color="auto"/>
        <w:left w:val="none" w:sz="0" w:space="0" w:color="auto"/>
        <w:bottom w:val="none" w:sz="0" w:space="0" w:color="auto"/>
        <w:right w:val="none" w:sz="0" w:space="0" w:color="auto"/>
      </w:divBdr>
    </w:div>
    <w:div w:id="547766308">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51968144">
      <w:bodyDiv w:val="1"/>
      <w:marLeft w:val="0"/>
      <w:marRight w:val="0"/>
      <w:marTop w:val="0"/>
      <w:marBottom w:val="0"/>
      <w:divBdr>
        <w:top w:val="none" w:sz="0" w:space="0" w:color="auto"/>
        <w:left w:val="none" w:sz="0" w:space="0" w:color="auto"/>
        <w:bottom w:val="none" w:sz="0" w:space="0" w:color="auto"/>
        <w:right w:val="none" w:sz="0" w:space="0" w:color="auto"/>
      </w:divBdr>
    </w:div>
    <w:div w:id="554001956">
      <w:bodyDiv w:val="1"/>
      <w:marLeft w:val="0"/>
      <w:marRight w:val="0"/>
      <w:marTop w:val="0"/>
      <w:marBottom w:val="0"/>
      <w:divBdr>
        <w:top w:val="none" w:sz="0" w:space="0" w:color="auto"/>
        <w:left w:val="none" w:sz="0" w:space="0" w:color="auto"/>
        <w:bottom w:val="none" w:sz="0" w:space="0" w:color="auto"/>
        <w:right w:val="none" w:sz="0" w:space="0" w:color="auto"/>
      </w:divBdr>
    </w:div>
    <w:div w:id="563179331">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69080493">
      <w:bodyDiv w:val="1"/>
      <w:marLeft w:val="0"/>
      <w:marRight w:val="0"/>
      <w:marTop w:val="0"/>
      <w:marBottom w:val="0"/>
      <w:divBdr>
        <w:top w:val="none" w:sz="0" w:space="0" w:color="auto"/>
        <w:left w:val="none" w:sz="0" w:space="0" w:color="auto"/>
        <w:bottom w:val="none" w:sz="0" w:space="0" w:color="auto"/>
        <w:right w:val="none" w:sz="0" w:space="0" w:color="auto"/>
      </w:divBdr>
    </w:div>
    <w:div w:id="573588824">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97173">
      <w:bodyDiv w:val="1"/>
      <w:marLeft w:val="0"/>
      <w:marRight w:val="0"/>
      <w:marTop w:val="0"/>
      <w:marBottom w:val="0"/>
      <w:divBdr>
        <w:top w:val="none" w:sz="0" w:space="0" w:color="auto"/>
        <w:left w:val="none" w:sz="0" w:space="0" w:color="auto"/>
        <w:bottom w:val="none" w:sz="0" w:space="0" w:color="auto"/>
        <w:right w:val="none" w:sz="0" w:space="0" w:color="auto"/>
      </w:divBdr>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603152944">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20234594">
      <w:bodyDiv w:val="1"/>
      <w:marLeft w:val="0"/>
      <w:marRight w:val="0"/>
      <w:marTop w:val="0"/>
      <w:marBottom w:val="0"/>
      <w:divBdr>
        <w:top w:val="none" w:sz="0" w:space="0" w:color="auto"/>
        <w:left w:val="none" w:sz="0" w:space="0" w:color="auto"/>
        <w:bottom w:val="none" w:sz="0" w:space="0" w:color="auto"/>
        <w:right w:val="none" w:sz="0" w:space="0" w:color="auto"/>
      </w:divBdr>
    </w:div>
    <w:div w:id="654190749">
      <w:bodyDiv w:val="1"/>
      <w:marLeft w:val="0"/>
      <w:marRight w:val="0"/>
      <w:marTop w:val="0"/>
      <w:marBottom w:val="0"/>
      <w:divBdr>
        <w:top w:val="none" w:sz="0" w:space="0" w:color="auto"/>
        <w:left w:val="none" w:sz="0" w:space="0" w:color="auto"/>
        <w:bottom w:val="none" w:sz="0" w:space="0" w:color="auto"/>
        <w:right w:val="none" w:sz="0" w:space="0" w:color="auto"/>
      </w:divBdr>
    </w:div>
    <w:div w:id="662854590">
      <w:bodyDiv w:val="1"/>
      <w:marLeft w:val="0"/>
      <w:marRight w:val="0"/>
      <w:marTop w:val="0"/>
      <w:marBottom w:val="0"/>
      <w:divBdr>
        <w:top w:val="none" w:sz="0" w:space="0" w:color="auto"/>
        <w:left w:val="none" w:sz="0" w:space="0" w:color="auto"/>
        <w:bottom w:val="none" w:sz="0" w:space="0" w:color="auto"/>
        <w:right w:val="none" w:sz="0" w:space="0" w:color="auto"/>
      </w:divBdr>
    </w:div>
    <w:div w:id="668563257">
      <w:bodyDiv w:val="1"/>
      <w:marLeft w:val="0"/>
      <w:marRight w:val="0"/>
      <w:marTop w:val="0"/>
      <w:marBottom w:val="0"/>
      <w:divBdr>
        <w:top w:val="none" w:sz="0" w:space="0" w:color="auto"/>
        <w:left w:val="none" w:sz="0" w:space="0" w:color="auto"/>
        <w:bottom w:val="none" w:sz="0" w:space="0" w:color="auto"/>
        <w:right w:val="none" w:sz="0" w:space="0" w:color="auto"/>
      </w:divBdr>
    </w:div>
    <w:div w:id="681980028">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686760969">
      <w:bodyDiv w:val="1"/>
      <w:marLeft w:val="0"/>
      <w:marRight w:val="0"/>
      <w:marTop w:val="0"/>
      <w:marBottom w:val="0"/>
      <w:divBdr>
        <w:top w:val="none" w:sz="0" w:space="0" w:color="auto"/>
        <w:left w:val="none" w:sz="0" w:space="0" w:color="auto"/>
        <w:bottom w:val="none" w:sz="0" w:space="0" w:color="auto"/>
        <w:right w:val="none" w:sz="0" w:space="0" w:color="auto"/>
      </w:divBdr>
    </w:div>
    <w:div w:id="687800408">
      <w:bodyDiv w:val="1"/>
      <w:marLeft w:val="0"/>
      <w:marRight w:val="0"/>
      <w:marTop w:val="0"/>
      <w:marBottom w:val="0"/>
      <w:divBdr>
        <w:top w:val="none" w:sz="0" w:space="0" w:color="auto"/>
        <w:left w:val="none" w:sz="0" w:space="0" w:color="auto"/>
        <w:bottom w:val="none" w:sz="0" w:space="0" w:color="auto"/>
        <w:right w:val="none" w:sz="0" w:space="0" w:color="auto"/>
      </w:divBdr>
    </w:div>
    <w:div w:id="703099687">
      <w:bodyDiv w:val="1"/>
      <w:marLeft w:val="0"/>
      <w:marRight w:val="0"/>
      <w:marTop w:val="0"/>
      <w:marBottom w:val="0"/>
      <w:divBdr>
        <w:top w:val="none" w:sz="0" w:space="0" w:color="auto"/>
        <w:left w:val="none" w:sz="0" w:space="0" w:color="auto"/>
        <w:bottom w:val="none" w:sz="0" w:space="0" w:color="auto"/>
        <w:right w:val="none" w:sz="0" w:space="0" w:color="auto"/>
      </w:divBdr>
    </w:div>
    <w:div w:id="70753530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32971867">
      <w:bodyDiv w:val="1"/>
      <w:marLeft w:val="0"/>
      <w:marRight w:val="0"/>
      <w:marTop w:val="0"/>
      <w:marBottom w:val="0"/>
      <w:divBdr>
        <w:top w:val="none" w:sz="0" w:space="0" w:color="auto"/>
        <w:left w:val="none" w:sz="0" w:space="0" w:color="auto"/>
        <w:bottom w:val="none" w:sz="0" w:space="0" w:color="auto"/>
        <w:right w:val="none" w:sz="0" w:space="0" w:color="auto"/>
      </w:divBdr>
    </w:div>
    <w:div w:id="735248751">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1103691">
      <w:bodyDiv w:val="1"/>
      <w:marLeft w:val="0"/>
      <w:marRight w:val="0"/>
      <w:marTop w:val="0"/>
      <w:marBottom w:val="0"/>
      <w:divBdr>
        <w:top w:val="none" w:sz="0" w:space="0" w:color="auto"/>
        <w:left w:val="none" w:sz="0" w:space="0" w:color="auto"/>
        <w:bottom w:val="none" w:sz="0" w:space="0" w:color="auto"/>
        <w:right w:val="none" w:sz="0" w:space="0" w:color="auto"/>
      </w:divBdr>
    </w:div>
    <w:div w:id="758867802">
      <w:bodyDiv w:val="1"/>
      <w:marLeft w:val="0"/>
      <w:marRight w:val="0"/>
      <w:marTop w:val="0"/>
      <w:marBottom w:val="0"/>
      <w:divBdr>
        <w:top w:val="none" w:sz="0" w:space="0" w:color="auto"/>
        <w:left w:val="none" w:sz="0" w:space="0" w:color="auto"/>
        <w:bottom w:val="none" w:sz="0" w:space="0" w:color="auto"/>
        <w:right w:val="none" w:sz="0" w:space="0" w:color="auto"/>
      </w:divBdr>
    </w:div>
    <w:div w:id="764613069">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0007829">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806161666">
      <w:bodyDiv w:val="1"/>
      <w:marLeft w:val="0"/>
      <w:marRight w:val="0"/>
      <w:marTop w:val="0"/>
      <w:marBottom w:val="0"/>
      <w:divBdr>
        <w:top w:val="none" w:sz="0" w:space="0" w:color="auto"/>
        <w:left w:val="none" w:sz="0" w:space="0" w:color="auto"/>
        <w:bottom w:val="none" w:sz="0" w:space="0" w:color="auto"/>
        <w:right w:val="none" w:sz="0" w:space="0" w:color="auto"/>
      </w:divBdr>
    </w:div>
    <w:div w:id="821193036">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017526">
      <w:bodyDiv w:val="1"/>
      <w:marLeft w:val="0"/>
      <w:marRight w:val="0"/>
      <w:marTop w:val="0"/>
      <w:marBottom w:val="0"/>
      <w:divBdr>
        <w:top w:val="none" w:sz="0" w:space="0" w:color="auto"/>
        <w:left w:val="none" w:sz="0" w:space="0" w:color="auto"/>
        <w:bottom w:val="none" w:sz="0" w:space="0" w:color="auto"/>
        <w:right w:val="none" w:sz="0" w:space="0" w:color="auto"/>
      </w:divBdr>
    </w:div>
    <w:div w:id="843478622">
      <w:bodyDiv w:val="1"/>
      <w:marLeft w:val="0"/>
      <w:marRight w:val="0"/>
      <w:marTop w:val="0"/>
      <w:marBottom w:val="0"/>
      <w:divBdr>
        <w:top w:val="none" w:sz="0" w:space="0" w:color="auto"/>
        <w:left w:val="none" w:sz="0" w:space="0" w:color="auto"/>
        <w:bottom w:val="none" w:sz="0" w:space="0" w:color="auto"/>
        <w:right w:val="none" w:sz="0" w:space="0" w:color="auto"/>
      </w:divBdr>
    </w:div>
    <w:div w:id="844323151">
      <w:bodyDiv w:val="1"/>
      <w:marLeft w:val="0"/>
      <w:marRight w:val="0"/>
      <w:marTop w:val="0"/>
      <w:marBottom w:val="0"/>
      <w:divBdr>
        <w:top w:val="none" w:sz="0" w:space="0" w:color="auto"/>
        <w:left w:val="none" w:sz="0" w:space="0" w:color="auto"/>
        <w:bottom w:val="none" w:sz="0" w:space="0" w:color="auto"/>
        <w:right w:val="none" w:sz="0" w:space="0" w:color="auto"/>
      </w:divBdr>
    </w:div>
    <w:div w:id="846212178">
      <w:bodyDiv w:val="1"/>
      <w:marLeft w:val="0"/>
      <w:marRight w:val="0"/>
      <w:marTop w:val="0"/>
      <w:marBottom w:val="0"/>
      <w:divBdr>
        <w:top w:val="none" w:sz="0" w:space="0" w:color="auto"/>
        <w:left w:val="none" w:sz="0" w:space="0" w:color="auto"/>
        <w:bottom w:val="none" w:sz="0" w:space="0" w:color="auto"/>
        <w:right w:val="none" w:sz="0" w:space="0" w:color="auto"/>
      </w:divBdr>
    </w:div>
    <w:div w:id="862131533">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2226001">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06066674">
      <w:bodyDiv w:val="1"/>
      <w:marLeft w:val="0"/>
      <w:marRight w:val="0"/>
      <w:marTop w:val="0"/>
      <w:marBottom w:val="0"/>
      <w:divBdr>
        <w:top w:val="none" w:sz="0" w:space="0" w:color="auto"/>
        <w:left w:val="none" w:sz="0" w:space="0" w:color="auto"/>
        <w:bottom w:val="none" w:sz="0" w:space="0" w:color="auto"/>
        <w:right w:val="none" w:sz="0" w:space="0" w:color="auto"/>
      </w:divBdr>
    </w:div>
    <w:div w:id="907618743">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29237036">
      <w:bodyDiv w:val="1"/>
      <w:marLeft w:val="0"/>
      <w:marRight w:val="0"/>
      <w:marTop w:val="0"/>
      <w:marBottom w:val="0"/>
      <w:divBdr>
        <w:top w:val="none" w:sz="0" w:space="0" w:color="auto"/>
        <w:left w:val="none" w:sz="0" w:space="0" w:color="auto"/>
        <w:bottom w:val="none" w:sz="0" w:space="0" w:color="auto"/>
        <w:right w:val="none" w:sz="0" w:space="0" w:color="auto"/>
      </w:divBdr>
    </w:div>
    <w:div w:id="933630046">
      <w:bodyDiv w:val="1"/>
      <w:marLeft w:val="0"/>
      <w:marRight w:val="0"/>
      <w:marTop w:val="0"/>
      <w:marBottom w:val="0"/>
      <w:divBdr>
        <w:top w:val="none" w:sz="0" w:space="0" w:color="auto"/>
        <w:left w:val="none" w:sz="0" w:space="0" w:color="auto"/>
        <w:bottom w:val="none" w:sz="0" w:space="0" w:color="auto"/>
        <w:right w:val="none" w:sz="0" w:space="0" w:color="auto"/>
      </w:divBdr>
    </w:div>
    <w:div w:id="938834430">
      <w:bodyDiv w:val="1"/>
      <w:marLeft w:val="0"/>
      <w:marRight w:val="0"/>
      <w:marTop w:val="0"/>
      <w:marBottom w:val="0"/>
      <w:divBdr>
        <w:top w:val="none" w:sz="0" w:space="0" w:color="auto"/>
        <w:left w:val="none" w:sz="0" w:space="0" w:color="auto"/>
        <w:bottom w:val="none" w:sz="0" w:space="0" w:color="auto"/>
        <w:right w:val="none" w:sz="0" w:space="0" w:color="auto"/>
      </w:divBdr>
    </w:div>
    <w:div w:id="946422601">
      <w:bodyDiv w:val="1"/>
      <w:marLeft w:val="0"/>
      <w:marRight w:val="0"/>
      <w:marTop w:val="0"/>
      <w:marBottom w:val="0"/>
      <w:divBdr>
        <w:top w:val="none" w:sz="0" w:space="0" w:color="auto"/>
        <w:left w:val="none" w:sz="0" w:space="0" w:color="auto"/>
        <w:bottom w:val="none" w:sz="0" w:space="0" w:color="auto"/>
        <w:right w:val="none" w:sz="0" w:space="0" w:color="auto"/>
      </w:divBdr>
    </w:div>
    <w:div w:id="949164529">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1904019">
      <w:bodyDiv w:val="1"/>
      <w:marLeft w:val="0"/>
      <w:marRight w:val="0"/>
      <w:marTop w:val="0"/>
      <w:marBottom w:val="0"/>
      <w:divBdr>
        <w:top w:val="none" w:sz="0" w:space="0" w:color="auto"/>
        <w:left w:val="none" w:sz="0" w:space="0" w:color="auto"/>
        <w:bottom w:val="none" w:sz="0" w:space="0" w:color="auto"/>
        <w:right w:val="none" w:sz="0" w:space="0" w:color="auto"/>
      </w:divBdr>
    </w:div>
    <w:div w:id="97225341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6573652">
      <w:bodyDiv w:val="1"/>
      <w:marLeft w:val="0"/>
      <w:marRight w:val="0"/>
      <w:marTop w:val="0"/>
      <w:marBottom w:val="0"/>
      <w:divBdr>
        <w:top w:val="none" w:sz="0" w:space="0" w:color="auto"/>
        <w:left w:val="none" w:sz="0" w:space="0" w:color="auto"/>
        <w:bottom w:val="none" w:sz="0" w:space="0" w:color="auto"/>
        <w:right w:val="none" w:sz="0" w:space="0" w:color="auto"/>
      </w:divBdr>
    </w:div>
    <w:div w:id="985159193">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13725039">
      <w:bodyDiv w:val="1"/>
      <w:marLeft w:val="0"/>
      <w:marRight w:val="0"/>
      <w:marTop w:val="0"/>
      <w:marBottom w:val="0"/>
      <w:divBdr>
        <w:top w:val="none" w:sz="0" w:space="0" w:color="auto"/>
        <w:left w:val="none" w:sz="0" w:space="0" w:color="auto"/>
        <w:bottom w:val="none" w:sz="0" w:space="0" w:color="auto"/>
        <w:right w:val="none" w:sz="0" w:space="0" w:color="auto"/>
      </w:divBdr>
    </w:div>
    <w:div w:id="1025474515">
      <w:bodyDiv w:val="1"/>
      <w:marLeft w:val="0"/>
      <w:marRight w:val="0"/>
      <w:marTop w:val="0"/>
      <w:marBottom w:val="0"/>
      <w:divBdr>
        <w:top w:val="none" w:sz="0" w:space="0" w:color="auto"/>
        <w:left w:val="none" w:sz="0" w:space="0" w:color="auto"/>
        <w:bottom w:val="none" w:sz="0" w:space="0" w:color="auto"/>
        <w:right w:val="none" w:sz="0" w:space="0" w:color="auto"/>
      </w:divBdr>
    </w:div>
    <w:div w:id="1029525242">
      <w:bodyDiv w:val="1"/>
      <w:marLeft w:val="0"/>
      <w:marRight w:val="0"/>
      <w:marTop w:val="0"/>
      <w:marBottom w:val="0"/>
      <w:divBdr>
        <w:top w:val="none" w:sz="0" w:space="0" w:color="auto"/>
        <w:left w:val="none" w:sz="0" w:space="0" w:color="auto"/>
        <w:bottom w:val="none" w:sz="0" w:space="0" w:color="auto"/>
        <w:right w:val="none" w:sz="0" w:space="0" w:color="auto"/>
      </w:divBdr>
    </w:div>
    <w:div w:id="1034038296">
      <w:bodyDiv w:val="1"/>
      <w:marLeft w:val="0"/>
      <w:marRight w:val="0"/>
      <w:marTop w:val="0"/>
      <w:marBottom w:val="0"/>
      <w:divBdr>
        <w:top w:val="none" w:sz="0" w:space="0" w:color="auto"/>
        <w:left w:val="none" w:sz="0" w:space="0" w:color="auto"/>
        <w:bottom w:val="none" w:sz="0" w:space="0" w:color="auto"/>
        <w:right w:val="none" w:sz="0" w:space="0" w:color="auto"/>
      </w:divBdr>
    </w:div>
    <w:div w:id="1037193632">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70887659">
      <w:bodyDiv w:val="1"/>
      <w:marLeft w:val="0"/>
      <w:marRight w:val="0"/>
      <w:marTop w:val="0"/>
      <w:marBottom w:val="0"/>
      <w:divBdr>
        <w:top w:val="none" w:sz="0" w:space="0" w:color="auto"/>
        <w:left w:val="none" w:sz="0" w:space="0" w:color="auto"/>
        <w:bottom w:val="none" w:sz="0" w:space="0" w:color="auto"/>
        <w:right w:val="none" w:sz="0" w:space="0" w:color="auto"/>
      </w:divBdr>
    </w:div>
    <w:div w:id="1089278086">
      <w:bodyDiv w:val="1"/>
      <w:marLeft w:val="0"/>
      <w:marRight w:val="0"/>
      <w:marTop w:val="0"/>
      <w:marBottom w:val="0"/>
      <w:divBdr>
        <w:top w:val="none" w:sz="0" w:space="0" w:color="auto"/>
        <w:left w:val="none" w:sz="0" w:space="0" w:color="auto"/>
        <w:bottom w:val="none" w:sz="0" w:space="0" w:color="auto"/>
        <w:right w:val="none" w:sz="0" w:space="0" w:color="auto"/>
      </w:divBdr>
    </w:div>
    <w:div w:id="1089305607">
      <w:bodyDiv w:val="1"/>
      <w:marLeft w:val="0"/>
      <w:marRight w:val="0"/>
      <w:marTop w:val="0"/>
      <w:marBottom w:val="0"/>
      <w:divBdr>
        <w:top w:val="none" w:sz="0" w:space="0" w:color="auto"/>
        <w:left w:val="none" w:sz="0" w:space="0" w:color="auto"/>
        <w:bottom w:val="none" w:sz="0" w:space="0" w:color="auto"/>
        <w:right w:val="none" w:sz="0" w:space="0" w:color="auto"/>
      </w:divBdr>
    </w:div>
    <w:div w:id="1092583224">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8791844">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5271440">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6412820">
      <w:bodyDiv w:val="1"/>
      <w:marLeft w:val="0"/>
      <w:marRight w:val="0"/>
      <w:marTop w:val="0"/>
      <w:marBottom w:val="0"/>
      <w:divBdr>
        <w:top w:val="none" w:sz="0" w:space="0" w:color="auto"/>
        <w:left w:val="none" w:sz="0" w:space="0" w:color="auto"/>
        <w:bottom w:val="none" w:sz="0" w:space="0" w:color="auto"/>
        <w:right w:val="none" w:sz="0" w:space="0" w:color="auto"/>
      </w:divBdr>
    </w:div>
    <w:div w:id="1139760233">
      <w:bodyDiv w:val="1"/>
      <w:marLeft w:val="0"/>
      <w:marRight w:val="0"/>
      <w:marTop w:val="0"/>
      <w:marBottom w:val="0"/>
      <w:divBdr>
        <w:top w:val="none" w:sz="0" w:space="0" w:color="auto"/>
        <w:left w:val="none" w:sz="0" w:space="0" w:color="auto"/>
        <w:bottom w:val="none" w:sz="0" w:space="0" w:color="auto"/>
        <w:right w:val="none" w:sz="0" w:space="0" w:color="auto"/>
      </w:divBdr>
    </w:div>
    <w:div w:id="1182627453">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237262">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08177499">
      <w:bodyDiv w:val="1"/>
      <w:marLeft w:val="0"/>
      <w:marRight w:val="0"/>
      <w:marTop w:val="0"/>
      <w:marBottom w:val="0"/>
      <w:divBdr>
        <w:top w:val="none" w:sz="0" w:space="0" w:color="auto"/>
        <w:left w:val="none" w:sz="0" w:space="0" w:color="auto"/>
        <w:bottom w:val="none" w:sz="0" w:space="0" w:color="auto"/>
        <w:right w:val="none" w:sz="0" w:space="0" w:color="auto"/>
      </w:divBdr>
    </w:div>
    <w:div w:id="1208952371">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0380331">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3417962">
      <w:bodyDiv w:val="1"/>
      <w:marLeft w:val="0"/>
      <w:marRight w:val="0"/>
      <w:marTop w:val="0"/>
      <w:marBottom w:val="0"/>
      <w:divBdr>
        <w:top w:val="none" w:sz="0" w:space="0" w:color="auto"/>
        <w:left w:val="none" w:sz="0" w:space="0" w:color="auto"/>
        <w:bottom w:val="none" w:sz="0" w:space="0" w:color="auto"/>
        <w:right w:val="none" w:sz="0" w:space="0" w:color="auto"/>
      </w:divBdr>
    </w:div>
    <w:div w:id="1254582928">
      <w:bodyDiv w:val="1"/>
      <w:marLeft w:val="0"/>
      <w:marRight w:val="0"/>
      <w:marTop w:val="0"/>
      <w:marBottom w:val="0"/>
      <w:divBdr>
        <w:top w:val="none" w:sz="0" w:space="0" w:color="auto"/>
        <w:left w:val="none" w:sz="0" w:space="0" w:color="auto"/>
        <w:bottom w:val="none" w:sz="0" w:space="0" w:color="auto"/>
        <w:right w:val="none" w:sz="0" w:space="0" w:color="auto"/>
      </w:divBdr>
    </w:div>
    <w:div w:id="1268851030">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9918335">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953108">
      <w:bodyDiv w:val="1"/>
      <w:marLeft w:val="0"/>
      <w:marRight w:val="0"/>
      <w:marTop w:val="0"/>
      <w:marBottom w:val="0"/>
      <w:divBdr>
        <w:top w:val="none" w:sz="0" w:space="0" w:color="auto"/>
        <w:left w:val="none" w:sz="0" w:space="0" w:color="auto"/>
        <w:bottom w:val="none" w:sz="0" w:space="0" w:color="auto"/>
        <w:right w:val="none" w:sz="0" w:space="0" w:color="auto"/>
      </w:divBdr>
    </w:div>
    <w:div w:id="1289356644">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299873165">
      <w:bodyDiv w:val="1"/>
      <w:marLeft w:val="0"/>
      <w:marRight w:val="0"/>
      <w:marTop w:val="0"/>
      <w:marBottom w:val="0"/>
      <w:divBdr>
        <w:top w:val="none" w:sz="0" w:space="0" w:color="auto"/>
        <w:left w:val="none" w:sz="0" w:space="0" w:color="auto"/>
        <w:bottom w:val="none" w:sz="0" w:space="0" w:color="auto"/>
        <w:right w:val="none" w:sz="0" w:space="0" w:color="auto"/>
      </w:divBdr>
    </w:div>
    <w:div w:id="1303191309">
      <w:bodyDiv w:val="1"/>
      <w:marLeft w:val="0"/>
      <w:marRight w:val="0"/>
      <w:marTop w:val="0"/>
      <w:marBottom w:val="0"/>
      <w:divBdr>
        <w:top w:val="none" w:sz="0" w:space="0" w:color="auto"/>
        <w:left w:val="none" w:sz="0" w:space="0" w:color="auto"/>
        <w:bottom w:val="none" w:sz="0" w:space="0" w:color="auto"/>
        <w:right w:val="none" w:sz="0" w:space="0" w:color="auto"/>
      </w:divBdr>
    </w:div>
    <w:div w:id="1320617437">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9449802">
      <w:bodyDiv w:val="1"/>
      <w:marLeft w:val="0"/>
      <w:marRight w:val="0"/>
      <w:marTop w:val="0"/>
      <w:marBottom w:val="0"/>
      <w:divBdr>
        <w:top w:val="none" w:sz="0" w:space="0" w:color="auto"/>
        <w:left w:val="none" w:sz="0" w:space="0" w:color="auto"/>
        <w:bottom w:val="none" w:sz="0" w:space="0" w:color="auto"/>
        <w:right w:val="none" w:sz="0" w:space="0" w:color="auto"/>
      </w:divBdr>
    </w:div>
    <w:div w:id="1381321401">
      <w:bodyDiv w:val="1"/>
      <w:marLeft w:val="0"/>
      <w:marRight w:val="0"/>
      <w:marTop w:val="0"/>
      <w:marBottom w:val="0"/>
      <w:divBdr>
        <w:top w:val="none" w:sz="0" w:space="0" w:color="auto"/>
        <w:left w:val="none" w:sz="0" w:space="0" w:color="auto"/>
        <w:bottom w:val="none" w:sz="0" w:space="0" w:color="auto"/>
        <w:right w:val="none" w:sz="0" w:space="0" w:color="auto"/>
      </w:divBdr>
    </w:div>
    <w:div w:id="1406563330">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7285641">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4324489">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4280394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511792">
      <w:bodyDiv w:val="1"/>
      <w:marLeft w:val="0"/>
      <w:marRight w:val="0"/>
      <w:marTop w:val="0"/>
      <w:marBottom w:val="0"/>
      <w:divBdr>
        <w:top w:val="none" w:sz="0" w:space="0" w:color="auto"/>
        <w:left w:val="none" w:sz="0" w:space="0" w:color="auto"/>
        <w:bottom w:val="none" w:sz="0" w:space="0" w:color="auto"/>
        <w:right w:val="none" w:sz="0" w:space="0" w:color="auto"/>
      </w:divBdr>
    </w:div>
    <w:div w:id="1455100765">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460998012">
      <w:bodyDiv w:val="1"/>
      <w:marLeft w:val="0"/>
      <w:marRight w:val="0"/>
      <w:marTop w:val="0"/>
      <w:marBottom w:val="0"/>
      <w:divBdr>
        <w:top w:val="none" w:sz="0" w:space="0" w:color="auto"/>
        <w:left w:val="none" w:sz="0" w:space="0" w:color="auto"/>
        <w:bottom w:val="none" w:sz="0" w:space="0" w:color="auto"/>
        <w:right w:val="none" w:sz="0" w:space="0" w:color="auto"/>
      </w:divBdr>
    </w:div>
    <w:div w:id="1489008106">
      <w:bodyDiv w:val="1"/>
      <w:marLeft w:val="0"/>
      <w:marRight w:val="0"/>
      <w:marTop w:val="0"/>
      <w:marBottom w:val="0"/>
      <w:divBdr>
        <w:top w:val="none" w:sz="0" w:space="0" w:color="auto"/>
        <w:left w:val="none" w:sz="0" w:space="0" w:color="auto"/>
        <w:bottom w:val="none" w:sz="0" w:space="0" w:color="auto"/>
        <w:right w:val="none" w:sz="0" w:space="0" w:color="auto"/>
      </w:divBdr>
    </w:div>
    <w:div w:id="1504127131">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1159620">
      <w:bodyDiv w:val="1"/>
      <w:marLeft w:val="0"/>
      <w:marRight w:val="0"/>
      <w:marTop w:val="0"/>
      <w:marBottom w:val="0"/>
      <w:divBdr>
        <w:top w:val="none" w:sz="0" w:space="0" w:color="auto"/>
        <w:left w:val="none" w:sz="0" w:space="0" w:color="auto"/>
        <w:bottom w:val="none" w:sz="0" w:space="0" w:color="auto"/>
        <w:right w:val="none" w:sz="0" w:space="0" w:color="auto"/>
      </w:divBdr>
    </w:div>
    <w:div w:id="1525165912">
      <w:bodyDiv w:val="1"/>
      <w:marLeft w:val="0"/>
      <w:marRight w:val="0"/>
      <w:marTop w:val="0"/>
      <w:marBottom w:val="0"/>
      <w:divBdr>
        <w:top w:val="none" w:sz="0" w:space="0" w:color="auto"/>
        <w:left w:val="none" w:sz="0" w:space="0" w:color="auto"/>
        <w:bottom w:val="none" w:sz="0" w:space="0" w:color="auto"/>
        <w:right w:val="none" w:sz="0" w:space="0" w:color="auto"/>
      </w:divBdr>
    </w:div>
    <w:div w:id="1542202615">
      <w:bodyDiv w:val="1"/>
      <w:marLeft w:val="0"/>
      <w:marRight w:val="0"/>
      <w:marTop w:val="0"/>
      <w:marBottom w:val="0"/>
      <w:divBdr>
        <w:top w:val="none" w:sz="0" w:space="0" w:color="auto"/>
        <w:left w:val="none" w:sz="0" w:space="0" w:color="auto"/>
        <w:bottom w:val="none" w:sz="0" w:space="0" w:color="auto"/>
        <w:right w:val="none" w:sz="0" w:space="0" w:color="auto"/>
      </w:divBdr>
    </w:div>
    <w:div w:id="1547061473">
      <w:bodyDiv w:val="1"/>
      <w:marLeft w:val="0"/>
      <w:marRight w:val="0"/>
      <w:marTop w:val="0"/>
      <w:marBottom w:val="0"/>
      <w:divBdr>
        <w:top w:val="none" w:sz="0" w:space="0" w:color="auto"/>
        <w:left w:val="none" w:sz="0" w:space="0" w:color="auto"/>
        <w:bottom w:val="none" w:sz="0" w:space="0" w:color="auto"/>
        <w:right w:val="none" w:sz="0" w:space="0" w:color="auto"/>
      </w:divBdr>
    </w:div>
    <w:div w:id="1552693838">
      <w:bodyDiv w:val="1"/>
      <w:marLeft w:val="0"/>
      <w:marRight w:val="0"/>
      <w:marTop w:val="0"/>
      <w:marBottom w:val="0"/>
      <w:divBdr>
        <w:top w:val="none" w:sz="0" w:space="0" w:color="auto"/>
        <w:left w:val="none" w:sz="0" w:space="0" w:color="auto"/>
        <w:bottom w:val="none" w:sz="0" w:space="0" w:color="auto"/>
        <w:right w:val="none" w:sz="0" w:space="0" w:color="auto"/>
      </w:divBdr>
    </w:div>
    <w:div w:id="1553227385">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6183807">
      <w:bodyDiv w:val="1"/>
      <w:marLeft w:val="0"/>
      <w:marRight w:val="0"/>
      <w:marTop w:val="0"/>
      <w:marBottom w:val="0"/>
      <w:divBdr>
        <w:top w:val="none" w:sz="0" w:space="0" w:color="auto"/>
        <w:left w:val="none" w:sz="0" w:space="0" w:color="auto"/>
        <w:bottom w:val="none" w:sz="0" w:space="0" w:color="auto"/>
        <w:right w:val="none" w:sz="0" w:space="0" w:color="auto"/>
      </w:divBdr>
    </w:div>
    <w:div w:id="1566377210">
      <w:bodyDiv w:val="1"/>
      <w:marLeft w:val="0"/>
      <w:marRight w:val="0"/>
      <w:marTop w:val="0"/>
      <w:marBottom w:val="0"/>
      <w:divBdr>
        <w:top w:val="none" w:sz="0" w:space="0" w:color="auto"/>
        <w:left w:val="none" w:sz="0" w:space="0" w:color="auto"/>
        <w:bottom w:val="none" w:sz="0" w:space="0" w:color="auto"/>
        <w:right w:val="none" w:sz="0" w:space="0" w:color="auto"/>
      </w:divBdr>
    </w:div>
    <w:div w:id="1567910386">
      <w:bodyDiv w:val="1"/>
      <w:marLeft w:val="0"/>
      <w:marRight w:val="0"/>
      <w:marTop w:val="0"/>
      <w:marBottom w:val="0"/>
      <w:divBdr>
        <w:top w:val="none" w:sz="0" w:space="0" w:color="auto"/>
        <w:left w:val="none" w:sz="0" w:space="0" w:color="auto"/>
        <w:bottom w:val="none" w:sz="0" w:space="0" w:color="auto"/>
        <w:right w:val="none" w:sz="0" w:space="0" w:color="auto"/>
      </w:divBdr>
    </w:div>
    <w:div w:id="1580360216">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9488112">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32780989">
      <w:bodyDiv w:val="1"/>
      <w:marLeft w:val="0"/>
      <w:marRight w:val="0"/>
      <w:marTop w:val="0"/>
      <w:marBottom w:val="0"/>
      <w:divBdr>
        <w:top w:val="none" w:sz="0" w:space="0" w:color="auto"/>
        <w:left w:val="none" w:sz="0" w:space="0" w:color="auto"/>
        <w:bottom w:val="none" w:sz="0" w:space="0" w:color="auto"/>
        <w:right w:val="none" w:sz="0" w:space="0" w:color="auto"/>
      </w:divBdr>
    </w:div>
    <w:div w:id="1633053988">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49477405">
      <w:bodyDiv w:val="1"/>
      <w:marLeft w:val="0"/>
      <w:marRight w:val="0"/>
      <w:marTop w:val="0"/>
      <w:marBottom w:val="0"/>
      <w:divBdr>
        <w:top w:val="none" w:sz="0" w:space="0" w:color="auto"/>
        <w:left w:val="none" w:sz="0" w:space="0" w:color="auto"/>
        <w:bottom w:val="none" w:sz="0" w:space="0" w:color="auto"/>
        <w:right w:val="none" w:sz="0" w:space="0" w:color="auto"/>
      </w:divBdr>
    </w:div>
    <w:div w:id="1658339813">
      <w:bodyDiv w:val="1"/>
      <w:marLeft w:val="0"/>
      <w:marRight w:val="0"/>
      <w:marTop w:val="0"/>
      <w:marBottom w:val="0"/>
      <w:divBdr>
        <w:top w:val="none" w:sz="0" w:space="0" w:color="auto"/>
        <w:left w:val="none" w:sz="0" w:space="0" w:color="auto"/>
        <w:bottom w:val="none" w:sz="0" w:space="0" w:color="auto"/>
        <w:right w:val="none" w:sz="0" w:space="0" w:color="auto"/>
      </w:divBdr>
    </w:div>
    <w:div w:id="1659110306">
      <w:bodyDiv w:val="1"/>
      <w:marLeft w:val="0"/>
      <w:marRight w:val="0"/>
      <w:marTop w:val="0"/>
      <w:marBottom w:val="0"/>
      <w:divBdr>
        <w:top w:val="none" w:sz="0" w:space="0" w:color="auto"/>
        <w:left w:val="none" w:sz="0" w:space="0" w:color="auto"/>
        <w:bottom w:val="none" w:sz="0" w:space="0" w:color="auto"/>
        <w:right w:val="none" w:sz="0" w:space="0" w:color="auto"/>
      </w:divBdr>
    </w:div>
    <w:div w:id="1673557630">
      <w:bodyDiv w:val="1"/>
      <w:marLeft w:val="0"/>
      <w:marRight w:val="0"/>
      <w:marTop w:val="0"/>
      <w:marBottom w:val="0"/>
      <w:divBdr>
        <w:top w:val="none" w:sz="0" w:space="0" w:color="auto"/>
        <w:left w:val="none" w:sz="0" w:space="0" w:color="auto"/>
        <w:bottom w:val="none" w:sz="0" w:space="0" w:color="auto"/>
        <w:right w:val="none" w:sz="0" w:space="0" w:color="auto"/>
      </w:divBdr>
    </w:div>
    <w:div w:id="1679305893">
      <w:bodyDiv w:val="1"/>
      <w:marLeft w:val="0"/>
      <w:marRight w:val="0"/>
      <w:marTop w:val="0"/>
      <w:marBottom w:val="0"/>
      <w:divBdr>
        <w:top w:val="none" w:sz="0" w:space="0" w:color="auto"/>
        <w:left w:val="none" w:sz="0" w:space="0" w:color="auto"/>
        <w:bottom w:val="none" w:sz="0" w:space="0" w:color="auto"/>
        <w:right w:val="none" w:sz="0" w:space="0" w:color="auto"/>
      </w:divBdr>
    </w:div>
    <w:div w:id="1687975808">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9622457">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21709542">
      <w:bodyDiv w:val="1"/>
      <w:marLeft w:val="0"/>
      <w:marRight w:val="0"/>
      <w:marTop w:val="0"/>
      <w:marBottom w:val="0"/>
      <w:divBdr>
        <w:top w:val="none" w:sz="0" w:space="0" w:color="auto"/>
        <w:left w:val="none" w:sz="0" w:space="0" w:color="auto"/>
        <w:bottom w:val="none" w:sz="0" w:space="0" w:color="auto"/>
        <w:right w:val="none" w:sz="0" w:space="0" w:color="auto"/>
      </w:divBdr>
    </w:div>
    <w:div w:id="1736969605">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9543803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35143312">
      <w:bodyDiv w:val="1"/>
      <w:marLeft w:val="0"/>
      <w:marRight w:val="0"/>
      <w:marTop w:val="0"/>
      <w:marBottom w:val="0"/>
      <w:divBdr>
        <w:top w:val="none" w:sz="0" w:space="0" w:color="auto"/>
        <w:left w:val="none" w:sz="0" w:space="0" w:color="auto"/>
        <w:bottom w:val="none" w:sz="0" w:space="0" w:color="auto"/>
        <w:right w:val="none" w:sz="0" w:space="0" w:color="auto"/>
      </w:divBdr>
    </w:div>
    <w:div w:id="1842620318">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49368750">
      <w:bodyDiv w:val="1"/>
      <w:marLeft w:val="0"/>
      <w:marRight w:val="0"/>
      <w:marTop w:val="0"/>
      <w:marBottom w:val="0"/>
      <w:divBdr>
        <w:top w:val="none" w:sz="0" w:space="0" w:color="auto"/>
        <w:left w:val="none" w:sz="0" w:space="0" w:color="auto"/>
        <w:bottom w:val="none" w:sz="0" w:space="0" w:color="auto"/>
        <w:right w:val="none" w:sz="0" w:space="0" w:color="auto"/>
      </w:divBdr>
    </w:div>
    <w:div w:id="1851337161">
      <w:bodyDiv w:val="1"/>
      <w:marLeft w:val="0"/>
      <w:marRight w:val="0"/>
      <w:marTop w:val="0"/>
      <w:marBottom w:val="0"/>
      <w:divBdr>
        <w:top w:val="none" w:sz="0" w:space="0" w:color="auto"/>
        <w:left w:val="none" w:sz="0" w:space="0" w:color="auto"/>
        <w:bottom w:val="none" w:sz="0" w:space="0" w:color="auto"/>
        <w:right w:val="none" w:sz="0" w:space="0" w:color="auto"/>
      </w:divBdr>
    </w:div>
    <w:div w:id="185448815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74804623">
      <w:bodyDiv w:val="1"/>
      <w:marLeft w:val="0"/>
      <w:marRight w:val="0"/>
      <w:marTop w:val="0"/>
      <w:marBottom w:val="0"/>
      <w:divBdr>
        <w:top w:val="none" w:sz="0" w:space="0" w:color="auto"/>
        <w:left w:val="none" w:sz="0" w:space="0" w:color="auto"/>
        <w:bottom w:val="none" w:sz="0" w:space="0" w:color="auto"/>
        <w:right w:val="none" w:sz="0" w:space="0" w:color="auto"/>
      </w:divBdr>
    </w:div>
    <w:div w:id="1875998607">
      <w:bodyDiv w:val="1"/>
      <w:marLeft w:val="0"/>
      <w:marRight w:val="0"/>
      <w:marTop w:val="0"/>
      <w:marBottom w:val="0"/>
      <w:divBdr>
        <w:top w:val="none" w:sz="0" w:space="0" w:color="auto"/>
        <w:left w:val="none" w:sz="0" w:space="0" w:color="auto"/>
        <w:bottom w:val="none" w:sz="0" w:space="0" w:color="auto"/>
        <w:right w:val="none" w:sz="0" w:space="0" w:color="auto"/>
      </w:divBdr>
    </w:div>
    <w:div w:id="188228455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10341325">
      <w:bodyDiv w:val="1"/>
      <w:marLeft w:val="0"/>
      <w:marRight w:val="0"/>
      <w:marTop w:val="0"/>
      <w:marBottom w:val="0"/>
      <w:divBdr>
        <w:top w:val="none" w:sz="0" w:space="0" w:color="auto"/>
        <w:left w:val="none" w:sz="0" w:space="0" w:color="auto"/>
        <w:bottom w:val="none" w:sz="0" w:space="0" w:color="auto"/>
        <w:right w:val="none" w:sz="0" w:space="0" w:color="auto"/>
      </w:divBdr>
    </w:div>
    <w:div w:id="1916160247">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22785906">
      <w:bodyDiv w:val="1"/>
      <w:marLeft w:val="0"/>
      <w:marRight w:val="0"/>
      <w:marTop w:val="0"/>
      <w:marBottom w:val="0"/>
      <w:divBdr>
        <w:top w:val="none" w:sz="0" w:space="0" w:color="auto"/>
        <w:left w:val="none" w:sz="0" w:space="0" w:color="auto"/>
        <w:bottom w:val="none" w:sz="0" w:space="0" w:color="auto"/>
        <w:right w:val="none" w:sz="0" w:space="0" w:color="auto"/>
      </w:divBdr>
    </w:div>
    <w:div w:id="1929269720">
      <w:bodyDiv w:val="1"/>
      <w:marLeft w:val="0"/>
      <w:marRight w:val="0"/>
      <w:marTop w:val="0"/>
      <w:marBottom w:val="0"/>
      <w:divBdr>
        <w:top w:val="none" w:sz="0" w:space="0" w:color="auto"/>
        <w:left w:val="none" w:sz="0" w:space="0" w:color="auto"/>
        <w:bottom w:val="none" w:sz="0" w:space="0" w:color="auto"/>
        <w:right w:val="none" w:sz="0" w:space="0" w:color="auto"/>
      </w:divBdr>
    </w:div>
    <w:div w:id="1931039673">
      <w:bodyDiv w:val="1"/>
      <w:marLeft w:val="0"/>
      <w:marRight w:val="0"/>
      <w:marTop w:val="0"/>
      <w:marBottom w:val="0"/>
      <w:divBdr>
        <w:top w:val="none" w:sz="0" w:space="0" w:color="auto"/>
        <w:left w:val="none" w:sz="0" w:space="0" w:color="auto"/>
        <w:bottom w:val="none" w:sz="0" w:space="0" w:color="auto"/>
        <w:right w:val="none" w:sz="0" w:space="0" w:color="auto"/>
      </w:divBdr>
    </w:div>
    <w:div w:id="1933393796">
      <w:bodyDiv w:val="1"/>
      <w:marLeft w:val="0"/>
      <w:marRight w:val="0"/>
      <w:marTop w:val="0"/>
      <w:marBottom w:val="0"/>
      <w:divBdr>
        <w:top w:val="none" w:sz="0" w:space="0" w:color="auto"/>
        <w:left w:val="none" w:sz="0" w:space="0" w:color="auto"/>
        <w:bottom w:val="none" w:sz="0" w:space="0" w:color="auto"/>
        <w:right w:val="none" w:sz="0" w:space="0" w:color="auto"/>
      </w:divBdr>
    </w:div>
    <w:div w:id="1935280830">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1962177418">
      <w:bodyDiv w:val="1"/>
      <w:marLeft w:val="0"/>
      <w:marRight w:val="0"/>
      <w:marTop w:val="0"/>
      <w:marBottom w:val="0"/>
      <w:divBdr>
        <w:top w:val="none" w:sz="0" w:space="0" w:color="auto"/>
        <w:left w:val="none" w:sz="0" w:space="0" w:color="auto"/>
        <w:bottom w:val="none" w:sz="0" w:space="0" w:color="auto"/>
        <w:right w:val="none" w:sz="0" w:space="0" w:color="auto"/>
      </w:divBdr>
    </w:div>
    <w:div w:id="1965037160">
      <w:bodyDiv w:val="1"/>
      <w:marLeft w:val="0"/>
      <w:marRight w:val="0"/>
      <w:marTop w:val="0"/>
      <w:marBottom w:val="0"/>
      <w:divBdr>
        <w:top w:val="none" w:sz="0" w:space="0" w:color="auto"/>
        <w:left w:val="none" w:sz="0" w:space="0" w:color="auto"/>
        <w:bottom w:val="none" w:sz="0" w:space="0" w:color="auto"/>
        <w:right w:val="none" w:sz="0" w:space="0" w:color="auto"/>
      </w:divBdr>
    </w:div>
    <w:div w:id="1974600917">
      <w:bodyDiv w:val="1"/>
      <w:marLeft w:val="0"/>
      <w:marRight w:val="0"/>
      <w:marTop w:val="0"/>
      <w:marBottom w:val="0"/>
      <w:divBdr>
        <w:top w:val="none" w:sz="0" w:space="0" w:color="auto"/>
        <w:left w:val="none" w:sz="0" w:space="0" w:color="auto"/>
        <w:bottom w:val="none" w:sz="0" w:space="0" w:color="auto"/>
        <w:right w:val="none" w:sz="0" w:space="0" w:color="auto"/>
      </w:divBdr>
    </w:div>
    <w:div w:id="1982535500">
      <w:bodyDiv w:val="1"/>
      <w:marLeft w:val="0"/>
      <w:marRight w:val="0"/>
      <w:marTop w:val="0"/>
      <w:marBottom w:val="0"/>
      <w:divBdr>
        <w:top w:val="none" w:sz="0" w:space="0" w:color="auto"/>
        <w:left w:val="none" w:sz="0" w:space="0" w:color="auto"/>
        <w:bottom w:val="none" w:sz="0" w:space="0" w:color="auto"/>
        <w:right w:val="none" w:sz="0" w:space="0" w:color="auto"/>
      </w:divBdr>
    </w:div>
    <w:div w:id="1993023819">
      <w:bodyDiv w:val="1"/>
      <w:marLeft w:val="0"/>
      <w:marRight w:val="0"/>
      <w:marTop w:val="0"/>
      <w:marBottom w:val="0"/>
      <w:divBdr>
        <w:top w:val="none" w:sz="0" w:space="0" w:color="auto"/>
        <w:left w:val="none" w:sz="0" w:space="0" w:color="auto"/>
        <w:bottom w:val="none" w:sz="0" w:space="0" w:color="auto"/>
        <w:right w:val="none" w:sz="0" w:space="0" w:color="auto"/>
      </w:divBdr>
    </w:div>
    <w:div w:id="2006543026">
      <w:bodyDiv w:val="1"/>
      <w:marLeft w:val="0"/>
      <w:marRight w:val="0"/>
      <w:marTop w:val="0"/>
      <w:marBottom w:val="0"/>
      <w:divBdr>
        <w:top w:val="none" w:sz="0" w:space="0" w:color="auto"/>
        <w:left w:val="none" w:sz="0" w:space="0" w:color="auto"/>
        <w:bottom w:val="none" w:sz="0" w:space="0" w:color="auto"/>
        <w:right w:val="none" w:sz="0" w:space="0" w:color="auto"/>
      </w:divBdr>
    </w:div>
    <w:div w:id="2029141643">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33148655">
      <w:bodyDiv w:val="1"/>
      <w:marLeft w:val="0"/>
      <w:marRight w:val="0"/>
      <w:marTop w:val="0"/>
      <w:marBottom w:val="0"/>
      <w:divBdr>
        <w:top w:val="none" w:sz="0" w:space="0" w:color="auto"/>
        <w:left w:val="none" w:sz="0" w:space="0" w:color="auto"/>
        <w:bottom w:val="none" w:sz="0" w:space="0" w:color="auto"/>
        <w:right w:val="none" w:sz="0" w:space="0" w:color="auto"/>
      </w:divBdr>
    </w:div>
    <w:div w:id="2044208574">
      <w:bodyDiv w:val="1"/>
      <w:marLeft w:val="0"/>
      <w:marRight w:val="0"/>
      <w:marTop w:val="0"/>
      <w:marBottom w:val="0"/>
      <w:divBdr>
        <w:top w:val="none" w:sz="0" w:space="0" w:color="auto"/>
        <w:left w:val="none" w:sz="0" w:space="0" w:color="auto"/>
        <w:bottom w:val="none" w:sz="0" w:space="0" w:color="auto"/>
        <w:right w:val="none" w:sz="0" w:space="0" w:color="auto"/>
      </w:divBdr>
    </w:div>
    <w:div w:id="2060325156">
      <w:bodyDiv w:val="1"/>
      <w:marLeft w:val="0"/>
      <w:marRight w:val="0"/>
      <w:marTop w:val="0"/>
      <w:marBottom w:val="0"/>
      <w:divBdr>
        <w:top w:val="none" w:sz="0" w:space="0" w:color="auto"/>
        <w:left w:val="none" w:sz="0" w:space="0" w:color="auto"/>
        <w:bottom w:val="none" w:sz="0" w:space="0" w:color="auto"/>
        <w:right w:val="none" w:sz="0" w:space="0" w:color="auto"/>
      </w:divBdr>
    </w:div>
    <w:div w:id="2073187019">
      <w:bodyDiv w:val="1"/>
      <w:marLeft w:val="0"/>
      <w:marRight w:val="0"/>
      <w:marTop w:val="0"/>
      <w:marBottom w:val="0"/>
      <w:divBdr>
        <w:top w:val="none" w:sz="0" w:space="0" w:color="auto"/>
        <w:left w:val="none" w:sz="0" w:space="0" w:color="auto"/>
        <w:bottom w:val="none" w:sz="0" w:space="0" w:color="auto"/>
        <w:right w:val="none" w:sz="0" w:space="0" w:color="auto"/>
      </w:divBdr>
    </w:div>
    <w:div w:id="2104763153">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20483829">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46385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customXml/itemProps2.xml><?xml version="1.0" encoding="utf-8"?>
<ds:datastoreItem xmlns:ds="http://schemas.openxmlformats.org/officeDocument/2006/customXml" ds:itemID="{6B433D0F-037D-4F2E-8C7D-BD33707F5393}">
  <ds:schemaRefs>
    <ds:schemaRef ds:uri="http://schemas.microsoft.com/sharepoint/v3/contenttype/forms"/>
  </ds:schemaRefs>
</ds:datastoreItem>
</file>

<file path=customXml/itemProps3.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15</TotalTime>
  <Pages>11</Pages>
  <Words>2312</Words>
  <Characters>18732</Characters>
  <Application>Microsoft Office Word</Application>
  <DocSecurity>0</DocSecurity>
  <Lines>156</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 Vesala</dc:creator>
  <cp:keywords/>
  <dc:description/>
  <cp:lastModifiedBy>Hannu Vesala</cp:lastModifiedBy>
  <cp:revision>4</cp:revision>
  <dcterms:created xsi:type="dcterms:W3CDTF">2025-08-14T07:47:00Z</dcterms:created>
  <dcterms:modified xsi:type="dcterms:W3CDTF">2025-08-14T08:22:00Z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y fmtid="{D5CDD505-2E9C-101B-9397-08002B2CF9AE}" pid="10" name="Checked by">
    <vt:lpwstr>2024-04-02T07:06:03Z</vt:lpwstr>
  </property>
</Properties>
</file>